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CD10" w14:textId="17DA00F6" w:rsidR="002014FB" w:rsidRPr="00EE7E0B" w:rsidRDefault="006E13C3" w:rsidP="006E13C3">
      <w:pPr>
        <w:jc w:val="center"/>
        <w:rPr>
          <w:b/>
          <w:sz w:val="28"/>
          <w:szCs w:val="28"/>
        </w:rPr>
      </w:pPr>
      <w:r w:rsidRPr="00EE7E0B">
        <w:rPr>
          <w:b/>
          <w:sz w:val="28"/>
          <w:szCs w:val="28"/>
        </w:rPr>
        <w:t>Lesson Plan</w:t>
      </w:r>
      <w:r w:rsidR="00EE7E0B" w:rsidRPr="00EE7E0B">
        <w:rPr>
          <w:b/>
          <w:sz w:val="28"/>
          <w:szCs w:val="28"/>
        </w:rPr>
        <w:t xml:space="preserve">: Lecture </w:t>
      </w:r>
      <w:r w:rsidR="00A15BFF" w:rsidRPr="00EE7E0B">
        <w:rPr>
          <w:b/>
          <w:sz w:val="28"/>
          <w:szCs w:val="28"/>
        </w:rPr>
        <w:t>1</w:t>
      </w:r>
      <w:r w:rsidR="00001E34">
        <w:rPr>
          <w:b/>
          <w:sz w:val="28"/>
          <w:szCs w:val="28"/>
        </w:rPr>
        <w:t>9</w:t>
      </w:r>
    </w:p>
    <w:p w14:paraId="001B3FA1" w14:textId="3064B71D" w:rsidR="00EE7E0B" w:rsidRPr="00EE7E0B" w:rsidRDefault="00EE7E0B" w:rsidP="006E13C3">
      <w:pPr>
        <w:jc w:val="center"/>
        <w:rPr>
          <w:b/>
          <w:sz w:val="28"/>
          <w:szCs w:val="28"/>
        </w:rPr>
      </w:pPr>
    </w:p>
    <w:p w14:paraId="61D271F9" w14:textId="60AB1D5E" w:rsidR="00EE7E0B" w:rsidRPr="00EE7E0B" w:rsidRDefault="00001E34" w:rsidP="00EE7E0B">
      <w:pPr>
        <w:jc w:val="center"/>
        <w:rPr>
          <w:b/>
          <w:sz w:val="28"/>
          <w:szCs w:val="28"/>
        </w:rPr>
      </w:pPr>
      <w:r>
        <w:rPr>
          <w:b/>
          <w:sz w:val="28"/>
          <w:szCs w:val="28"/>
        </w:rPr>
        <w:t>Green Chemistry and Energy</w:t>
      </w:r>
    </w:p>
    <w:p w14:paraId="6C80A7F6" w14:textId="260075F2" w:rsidR="00EE7E0B" w:rsidRDefault="00EE7E0B" w:rsidP="00EE7E0B">
      <w:pPr>
        <w:rPr>
          <w:b/>
          <w:sz w:val="36"/>
          <w:szCs w:val="36"/>
        </w:rPr>
      </w:pPr>
    </w:p>
    <w:p w14:paraId="7AB99456" w14:textId="6CF1A923" w:rsidR="00EE7E0B" w:rsidRPr="00EE7E0B" w:rsidRDefault="00EE7E0B" w:rsidP="00EE7E0B">
      <w:pPr>
        <w:rPr>
          <w:b/>
          <w:color w:val="4472C4" w:themeColor="accent1"/>
          <w:sz w:val="28"/>
          <w:szCs w:val="28"/>
        </w:rPr>
      </w:pPr>
      <w:r w:rsidRPr="00EE7E0B">
        <w:rPr>
          <w:b/>
          <w:color w:val="4472C4" w:themeColor="accent1"/>
          <w:sz w:val="28"/>
          <w:szCs w:val="28"/>
        </w:rPr>
        <w:t>Description</w:t>
      </w:r>
    </w:p>
    <w:p w14:paraId="5F096799" w14:textId="4E217B8D" w:rsidR="00D802AE" w:rsidRPr="00BC1B5B" w:rsidRDefault="00D802AE" w:rsidP="00D802AE">
      <w:pPr>
        <w:outlineLvl w:val="0"/>
        <w:rPr>
          <w:b/>
          <w:color w:val="000000" w:themeColor="text1"/>
          <w:sz w:val="28"/>
          <w:szCs w:val="28"/>
        </w:rPr>
      </w:pPr>
      <w:r w:rsidRPr="00FC4B02">
        <w:rPr>
          <w:color w:val="000000" w:themeColor="text1"/>
          <w:sz w:val="28"/>
          <w:szCs w:val="28"/>
        </w:rPr>
        <w:t xml:space="preserve">In this lecture students will learn about the </w:t>
      </w:r>
      <w:r w:rsidR="00001E34">
        <w:rPr>
          <w:color w:val="000000" w:themeColor="text1"/>
          <w:sz w:val="28"/>
          <w:szCs w:val="28"/>
        </w:rPr>
        <w:t>current state of energy production and consumption. Traditional sources of energy include non-renewable sources such as coal and oil. Renewable energy sources will be explored such as biofuels, solar cells and fuel cells. Students will learn how energy is used within the laboratory to heat, cool and for processing, along with alternative energy sources for performing synthetic reactions. The next generation of energy applications will also be discussed.</w:t>
      </w:r>
    </w:p>
    <w:p w14:paraId="048EB77E" w14:textId="77777777" w:rsidR="00EE7E0B" w:rsidRPr="00EE7E0B" w:rsidRDefault="00EE7E0B" w:rsidP="00EE7E0B">
      <w:pPr>
        <w:rPr>
          <w:color w:val="000000" w:themeColor="text1"/>
          <w:sz w:val="28"/>
          <w:szCs w:val="28"/>
        </w:rPr>
      </w:pPr>
    </w:p>
    <w:p w14:paraId="32115C77" w14:textId="33C1242E" w:rsidR="00EE7E0B" w:rsidRPr="00EE7E0B" w:rsidRDefault="00F60823" w:rsidP="00EE7E0B">
      <w:pPr>
        <w:rPr>
          <w:b/>
          <w:color w:val="4472C4" w:themeColor="accent1"/>
          <w:sz w:val="28"/>
          <w:szCs w:val="28"/>
        </w:rPr>
      </w:pPr>
      <w:r>
        <w:rPr>
          <w:b/>
          <w:color w:val="4472C4" w:themeColor="accent1"/>
          <w:sz w:val="28"/>
          <w:szCs w:val="28"/>
        </w:rPr>
        <w:t>Prior to Lecture</w:t>
      </w:r>
    </w:p>
    <w:p w14:paraId="6ADF25BE" w14:textId="7E0FCFFD" w:rsidR="00EE7E0B" w:rsidRDefault="00604F92" w:rsidP="00EE7E0B">
      <w:pPr>
        <w:rPr>
          <w:color w:val="000000" w:themeColor="text1"/>
          <w:sz w:val="28"/>
          <w:szCs w:val="28"/>
        </w:rPr>
      </w:pPr>
      <w:r>
        <w:rPr>
          <w:color w:val="000000" w:themeColor="text1"/>
          <w:sz w:val="28"/>
          <w:szCs w:val="28"/>
        </w:rPr>
        <w:t xml:space="preserve">Optional/ Supplemental Readings: </w:t>
      </w:r>
    </w:p>
    <w:p w14:paraId="378FFC20" w14:textId="77777777" w:rsidR="009672D9" w:rsidRPr="009672D9" w:rsidRDefault="009672D9" w:rsidP="009672D9">
      <w:pPr>
        <w:pStyle w:val="ListParagraph"/>
        <w:numPr>
          <w:ilvl w:val="0"/>
          <w:numId w:val="7"/>
        </w:numPr>
        <w:rPr>
          <w:color w:val="000000" w:themeColor="text1"/>
          <w:sz w:val="28"/>
          <w:szCs w:val="28"/>
        </w:rPr>
      </w:pPr>
      <w:r w:rsidRPr="009672D9">
        <w:rPr>
          <w:bCs/>
          <w:color w:val="000000" w:themeColor="text1"/>
          <w:sz w:val="28"/>
          <w:szCs w:val="28"/>
        </w:rPr>
        <w:t>Energy Independence, Transcript of the Testimony of Richard E. Smalley to the Senate Committee on Energy and Natural Resources —April 27, 2004</w:t>
      </w:r>
      <w:r w:rsidRPr="009672D9">
        <w:rPr>
          <w:color w:val="000000" w:themeColor="text1"/>
          <w:sz w:val="28"/>
          <w:szCs w:val="28"/>
        </w:rPr>
        <w:t>: http://www.americanenergyindependence.com/energychallenge.aspx</w:t>
      </w:r>
    </w:p>
    <w:p w14:paraId="14AFEAF2" w14:textId="77777777" w:rsidR="00EC67CB" w:rsidRPr="00EC67CB" w:rsidRDefault="00EC67CB" w:rsidP="00EC67CB">
      <w:pPr>
        <w:pStyle w:val="ListParagraph"/>
        <w:numPr>
          <w:ilvl w:val="0"/>
          <w:numId w:val="7"/>
        </w:numPr>
        <w:rPr>
          <w:color w:val="000000" w:themeColor="text1"/>
          <w:sz w:val="28"/>
          <w:szCs w:val="28"/>
        </w:rPr>
      </w:pPr>
      <w:r w:rsidRPr="00EC67CB">
        <w:rPr>
          <w:color w:val="000000" w:themeColor="text1"/>
          <w:sz w:val="28"/>
          <w:szCs w:val="28"/>
        </w:rPr>
        <w:t>For more information about biodiesel and fact sheets see BDI Biodiesel: Biodiesel Fact Sheets: https://www.biodiesel.org/what-is-biodiesel/biodiesel-fact-sheets</w:t>
      </w:r>
    </w:p>
    <w:p w14:paraId="3FAB1AF1" w14:textId="2592D8C7" w:rsidR="009672D9" w:rsidRPr="00A97C43" w:rsidRDefault="00EC67CB" w:rsidP="00A97C43">
      <w:pPr>
        <w:pStyle w:val="ListParagraph"/>
        <w:numPr>
          <w:ilvl w:val="0"/>
          <w:numId w:val="7"/>
        </w:numPr>
        <w:rPr>
          <w:color w:val="000000" w:themeColor="text1"/>
          <w:sz w:val="28"/>
          <w:szCs w:val="28"/>
        </w:rPr>
      </w:pPr>
      <w:r>
        <w:rPr>
          <w:color w:val="000000" w:themeColor="text1"/>
          <w:sz w:val="28"/>
          <w:szCs w:val="28"/>
        </w:rPr>
        <w:t xml:space="preserve">Open-access article on dye-sensitized solar cells: </w:t>
      </w:r>
      <w:r w:rsidRPr="00EC67CB">
        <w:rPr>
          <w:bCs/>
          <w:color w:val="000000" w:themeColor="text1"/>
          <w:sz w:val="28"/>
          <w:szCs w:val="28"/>
        </w:rPr>
        <w:t xml:space="preserve">Efficient Dye-Sensitized Solar Cells for Direct Conversion of Sunlight to Electricity, </w:t>
      </w:r>
      <w:proofErr w:type="spellStart"/>
      <w:r w:rsidRPr="00EC67CB">
        <w:rPr>
          <w:bCs/>
          <w:color w:val="000000" w:themeColor="text1"/>
          <w:sz w:val="28"/>
          <w:szCs w:val="28"/>
        </w:rPr>
        <w:t>Gra</w:t>
      </w:r>
      <w:r>
        <w:rPr>
          <w:bCs/>
          <w:color w:val="000000" w:themeColor="text1"/>
          <w:sz w:val="28"/>
          <w:szCs w:val="28"/>
        </w:rPr>
        <w:t>tz</w:t>
      </w:r>
      <w:r w:rsidRPr="00EC67CB">
        <w:rPr>
          <w:bCs/>
          <w:color w:val="000000" w:themeColor="text1"/>
          <w:sz w:val="28"/>
          <w:szCs w:val="28"/>
        </w:rPr>
        <w:t>el</w:t>
      </w:r>
      <w:proofErr w:type="spellEnd"/>
      <w:r w:rsidRPr="00EC67CB">
        <w:rPr>
          <w:bCs/>
          <w:color w:val="000000" w:themeColor="text1"/>
          <w:sz w:val="28"/>
          <w:szCs w:val="28"/>
        </w:rPr>
        <w:t xml:space="preserve">, M., </w:t>
      </w:r>
      <w:proofErr w:type="spellStart"/>
      <w:r w:rsidRPr="00EC67CB">
        <w:rPr>
          <w:bCs/>
          <w:color w:val="000000" w:themeColor="text1"/>
          <w:sz w:val="28"/>
          <w:szCs w:val="28"/>
        </w:rPr>
        <w:t>Kalyanasundaram</w:t>
      </w:r>
      <w:proofErr w:type="spellEnd"/>
      <w:r w:rsidRPr="00EC67CB">
        <w:rPr>
          <w:bCs/>
          <w:color w:val="000000" w:themeColor="text1"/>
          <w:sz w:val="28"/>
          <w:szCs w:val="28"/>
        </w:rPr>
        <w:t>, K., Material Matters, 2009, 4.4, 88</w:t>
      </w:r>
      <w:r>
        <w:rPr>
          <w:bCs/>
          <w:color w:val="000000" w:themeColor="text1"/>
          <w:sz w:val="28"/>
          <w:szCs w:val="28"/>
        </w:rPr>
        <w:t xml:space="preserve">, </w:t>
      </w:r>
      <w:r w:rsidRPr="00EC67CB">
        <w:rPr>
          <w:bCs/>
          <w:color w:val="000000" w:themeColor="text1"/>
          <w:sz w:val="28"/>
          <w:szCs w:val="28"/>
        </w:rPr>
        <w:t xml:space="preserve">https://www.sigmaaldrich.com/technical-documents/articles/material-matters/efficient-dye-sensitized.html </w:t>
      </w:r>
    </w:p>
    <w:p w14:paraId="6BF5EFE0" w14:textId="0B7B3E9C" w:rsidR="00A97C43" w:rsidRPr="00A97C43" w:rsidRDefault="00A97C43" w:rsidP="00A97C43">
      <w:pPr>
        <w:pStyle w:val="ListParagraph"/>
        <w:numPr>
          <w:ilvl w:val="0"/>
          <w:numId w:val="7"/>
        </w:numPr>
        <w:rPr>
          <w:color w:val="000000" w:themeColor="text1"/>
          <w:sz w:val="28"/>
          <w:szCs w:val="28"/>
        </w:rPr>
      </w:pPr>
      <w:r w:rsidRPr="00A97C43">
        <w:rPr>
          <w:color w:val="000000" w:themeColor="text1"/>
          <w:sz w:val="28"/>
          <w:szCs w:val="28"/>
        </w:rPr>
        <w:t xml:space="preserve">For more information about microwave synthesis: </w:t>
      </w:r>
      <w:proofErr w:type="spellStart"/>
      <w:r w:rsidRPr="00A97C43">
        <w:rPr>
          <w:color w:val="000000" w:themeColor="text1"/>
          <w:sz w:val="28"/>
          <w:szCs w:val="28"/>
        </w:rPr>
        <w:t>Nuchter</w:t>
      </w:r>
      <w:proofErr w:type="spellEnd"/>
      <w:r w:rsidRPr="00A97C43">
        <w:rPr>
          <w:color w:val="000000" w:themeColor="text1"/>
          <w:sz w:val="28"/>
          <w:szCs w:val="28"/>
        </w:rPr>
        <w:t xml:space="preserve">, M., </w:t>
      </w:r>
      <w:proofErr w:type="spellStart"/>
      <w:r w:rsidRPr="00A97C43">
        <w:rPr>
          <w:color w:val="000000" w:themeColor="text1"/>
          <w:sz w:val="28"/>
          <w:szCs w:val="28"/>
        </w:rPr>
        <w:t>Ondruschka</w:t>
      </w:r>
      <w:proofErr w:type="spellEnd"/>
      <w:r w:rsidRPr="00A97C43">
        <w:rPr>
          <w:color w:val="000000" w:themeColor="text1"/>
          <w:sz w:val="28"/>
          <w:szCs w:val="28"/>
        </w:rPr>
        <w:t xml:space="preserve">, B., </w:t>
      </w:r>
      <w:proofErr w:type="spellStart"/>
      <w:r w:rsidRPr="00A97C43">
        <w:rPr>
          <w:color w:val="000000" w:themeColor="text1"/>
          <w:sz w:val="28"/>
          <w:szCs w:val="28"/>
        </w:rPr>
        <w:t>Bonrath</w:t>
      </w:r>
      <w:proofErr w:type="spellEnd"/>
      <w:r w:rsidRPr="00A97C43">
        <w:rPr>
          <w:color w:val="000000" w:themeColor="text1"/>
          <w:sz w:val="28"/>
          <w:szCs w:val="28"/>
        </w:rPr>
        <w:t xml:space="preserve">, W., Gum, A., </w:t>
      </w:r>
      <w:hyperlink r:id="rId5" w:history="1">
        <w:r w:rsidRPr="00A97C43">
          <w:rPr>
            <w:rStyle w:val="Hyperlink"/>
            <w:sz w:val="28"/>
            <w:szCs w:val="28"/>
          </w:rPr>
          <w:t>Green Chem.</w:t>
        </w:r>
      </w:hyperlink>
      <w:r w:rsidRPr="00A97C43">
        <w:rPr>
          <w:color w:val="000000" w:themeColor="text1"/>
          <w:sz w:val="28"/>
          <w:szCs w:val="28"/>
        </w:rPr>
        <w:t xml:space="preserve">, 2004, </w:t>
      </w:r>
      <w:r w:rsidRPr="00A97C43">
        <w:rPr>
          <w:b/>
          <w:bCs/>
          <w:color w:val="000000" w:themeColor="text1"/>
          <w:sz w:val="28"/>
          <w:szCs w:val="28"/>
        </w:rPr>
        <w:t>6</w:t>
      </w:r>
      <w:r w:rsidRPr="00A97C43">
        <w:rPr>
          <w:color w:val="000000" w:themeColor="text1"/>
          <w:sz w:val="28"/>
          <w:szCs w:val="28"/>
        </w:rPr>
        <w:t>, 128-141https://pubs.rsc.org/en/content/articlehtml/2004/gc/b310502d - DOI: </w:t>
      </w:r>
      <w:hyperlink r:id="rId6" w:history="1">
        <w:r w:rsidRPr="00A97C43">
          <w:rPr>
            <w:rStyle w:val="Hyperlink"/>
            <w:sz w:val="28"/>
            <w:szCs w:val="28"/>
          </w:rPr>
          <w:t>10.1039/B310502D</w:t>
        </w:r>
      </w:hyperlink>
      <w:r w:rsidRPr="00A97C43">
        <w:rPr>
          <w:color w:val="000000" w:themeColor="text1"/>
          <w:sz w:val="28"/>
          <w:szCs w:val="28"/>
        </w:rPr>
        <w:t xml:space="preserve"> </w:t>
      </w:r>
    </w:p>
    <w:p w14:paraId="0D9320B0" w14:textId="1D89C75A" w:rsidR="00A97C43" w:rsidRPr="00A97C43" w:rsidRDefault="00A97C43" w:rsidP="00A97C43">
      <w:pPr>
        <w:pStyle w:val="ListParagraph"/>
        <w:numPr>
          <w:ilvl w:val="0"/>
          <w:numId w:val="7"/>
        </w:numPr>
        <w:rPr>
          <w:color w:val="000000" w:themeColor="text1"/>
          <w:sz w:val="28"/>
          <w:szCs w:val="28"/>
        </w:rPr>
      </w:pPr>
      <w:r>
        <w:rPr>
          <w:color w:val="000000" w:themeColor="text1"/>
          <w:sz w:val="28"/>
          <w:szCs w:val="28"/>
        </w:rPr>
        <w:t xml:space="preserve">For more information on Smart Grids and systems: </w:t>
      </w:r>
      <w:r w:rsidRPr="00A97C43">
        <w:rPr>
          <w:bCs/>
          <w:color w:val="000000" w:themeColor="text1"/>
          <w:sz w:val="28"/>
          <w:szCs w:val="28"/>
        </w:rPr>
        <w:t xml:space="preserve">Smarter planet: Energy and Utilities, </w:t>
      </w:r>
      <w:proofErr w:type="spellStart"/>
      <w:r w:rsidRPr="00A97C43">
        <w:rPr>
          <w:bCs/>
          <w:color w:val="000000" w:themeColor="text1"/>
          <w:sz w:val="28"/>
          <w:szCs w:val="28"/>
        </w:rPr>
        <w:t>Slideshare</w:t>
      </w:r>
      <w:proofErr w:type="spellEnd"/>
      <w:r w:rsidRPr="00A97C43">
        <w:rPr>
          <w:bCs/>
          <w:color w:val="000000" w:themeColor="text1"/>
          <w:sz w:val="28"/>
          <w:szCs w:val="28"/>
        </w:rPr>
        <w:t>, IBM, 2011</w:t>
      </w:r>
      <w:r w:rsidRPr="00A97C43">
        <w:rPr>
          <w:bCs/>
          <w:color w:val="000000" w:themeColor="text1"/>
          <w:sz w:val="28"/>
          <w:szCs w:val="28"/>
        </w:rPr>
        <w:t>,</w:t>
      </w:r>
      <w:r>
        <w:rPr>
          <w:b/>
          <w:bCs/>
          <w:color w:val="000000" w:themeColor="text1"/>
          <w:sz w:val="28"/>
          <w:szCs w:val="28"/>
        </w:rPr>
        <w:t xml:space="preserve"> </w:t>
      </w:r>
      <w:r w:rsidRPr="00A97C43">
        <w:rPr>
          <w:color w:val="000000" w:themeColor="text1"/>
          <w:sz w:val="28"/>
          <w:szCs w:val="28"/>
        </w:rPr>
        <w:t>https://www.slideshare.net/gmattathil/smarter-planet-energy-and-utilities</w:t>
      </w:r>
    </w:p>
    <w:p w14:paraId="3DD11EFA" w14:textId="77777777" w:rsidR="00A97C43" w:rsidRDefault="00A97C43" w:rsidP="00EE7E0B">
      <w:pPr>
        <w:rPr>
          <w:sz w:val="28"/>
          <w:szCs w:val="28"/>
        </w:rPr>
      </w:pPr>
    </w:p>
    <w:p w14:paraId="1B99318C" w14:textId="1EBD94CD" w:rsidR="009B4C86" w:rsidRDefault="009B4C86" w:rsidP="009B4C86">
      <w:pPr>
        <w:rPr>
          <w:sz w:val="28"/>
          <w:szCs w:val="28"/>
        </w:rPr>
      </w:pPr>
    </w:p>
    <w:p w14:paraId="6A023F15" w14:textId="77777777" w:rsidR="003E11D0" w:rsidRDefault="003E11D0" w:rsidP="009B4C86">
      <w:bookmarkStart w:id="0" w:name="_GoBack"/>
      <w:bookmarkEnd w:id="0"/>
    </w:p>
    <w:p w14:paraId="75DFD4C9" w14:textId="77777777" w:rsidR="00FF3756" w:rsidRPr="009B4C86" w:rsidRDefault="00FF3756" w:rsidP="009B4C86"/>
    <w:p w14:paraId="539EA5E7" w14:textId="02238759" w:rsidR="00EE7E0B" w:rsidRDefault="00EE7E0B" w:rsidP="00EE7E0B">
      <w:pPr>
        <w:rPr>
          <w:b/>
          <w:color w:val="4472C4" w:themeColor="accent1"/>
          <w:sz w:val="28"/>
          <w:szCs w:val="28"/>
        </w:rPr>
      </w:pPr>
      <w:r>
        <w:rPr>
          <w:b/>
          <w:color w:val="4472C4" w:themeColor="accent1"/>
          <w:sz w:val="28"/>
          <w:szCs w:val="28"/>
        </w:rPr>
        <w:lastRenderedPageBreak/>
        <w:t>Topics to Cover</w:t>
      </w:r>
    </w:p>
    <w:p w14:paraId="3D271915" w14:textId="77777777" w:rsidR="009672D9" w:rsidRPr="009672D9" w:rsidRDefault="009672D9" w:rsidP="009672D9">
      <w:pPr>
        <w:numPr>
          <w:ilvl w:val="0"/>
          <w:numId w:val="6"/>
        </w:numPr>
        <w:rPr>
          <w:color w:val="000000" w:themeColor="text1"/>
          <w:sz w:val="28"/>
          <w:szCs w:val="28"/>
        </w:rPr>
      </w:pPr>
      <w:r w:rsidRPr="009672D9">
        <w:rPr>
          <w:color w:val="000000" w:themeColor="text1"/>
          <w:sz w:val="28"/>
          <w:szCs w:val="28"/>
        </w:rPr>
        <w:t>Current state of energy consumption: Globally</w:t>
      </w:r>
    </w:p>
    <w:p w14:paraId="1FF9FCF1" w14:textId="77777777" w:rsidR="009672D9" w:rsidRPr="009672D9" w:rsidRDefault="009672D9" w:rsidP="009672D9">
      <w:pPr>
        <w:numPr>
          <w:ilvl w:val="0"/>
          <w:numId w:val="6"/>
        </w:numPr>
        <w:rPr>
          <w:color w:val="000000" w:themeColor="text1"/>
          <w:sz w:val="28"/>
          <w:szCs w:val="28"/>
        </w:rPr>
      </w:pPr>
      <w:r w:rsidRPr="009672D9">
        <w:rPr>
          <w:color w:val="000000" w:themeColor="text1"/>
          <w:sz w:val="28"/>
          <w:szCs w:val="28"/>
        </w:rPr>
        <w:t>Source of energy:</w:t>
      </w:r>
    </w:p>
    <w:p w14:paraId="546979DF" w14:textId="77777777" w:rsidR="009672D9" w:rsidRPr="009672D9" w:rsidRDefault="009672D9" w:rsidP="009672D9">
      <w:pPr>
        <w:numPr>
          <w:ilvl w:val="1"/>
          <w:numId w:val="6"/>
        </w:numPr>
        <w:rPr>
          <w:color w:val="000000" w:themeColor="text1"/>
          <w:sz w:val="28"/>
          <w:szCs w:val="28"/>
        </w:rPr>
      </w:pPr>
      <w:r w:rsidRPr="009672D9">
        <w:rPr>
          <w:color w:val="000000" w:themeColor="text1"/>
          <w:sz w:val="28"/>
          <w:szCs w:val="28"/>
        </w:rPr>
        <w:t>Power plant – coal, oil, natural gas</w:t>
      </w:r>
    </w:p>
    <w:p w14:paraId="6D75556C" w14:textId="77777777" w:rsidR="009672D9" w:rsidRPr="009672D9" w:rsidRDefault="009672D9" w:rsidP="009672D9">
      <w:pPr>
        <w:numPr>
          <w:ilvl w:val="1"/>
          <w:numId w:val="6"/>
        </w:numPr>
        <w:rPr>
          <w:color w:val="000000" w:themeColor="text1"/>
          <w:sz w:val="28"/>
          <w:szCs w:val="28"/>
        </w:rPr>
      </w:pPr>
      <w:r w:rsidRPr="009672D9">
        <w:rPr>
          <w:color w:val="000000" w:themeColor="text1"/>
          <w:sz w:val="28"/>
          <w:szCs w:val="28"/>
        </w:rPr>
        <w:t>Renewable – Biofuels, solar cell, Fuel cells, hydro, etc.</w:t>
      </w:r>
    </w:p>
    <w:p w14:paraId="495B0246" w14:textId="77777777" w:rsidR="009672D9" w:rsidRPr="009672D9" w:rsidRDefault="009672D9" w:rsidP="009672D9">
      <w:pPr>
        <w:numPr>
          <w:ilvl w:val="0"/>
          <w:numId w:val="6"/>
        </w:numPr>
        <w:rPr>
          <w:color w:val="000000" w:themeColor="text1"/>
          <w:sz w:val="28"/>
          <w:szCs w:val="28"/>
        </w:rPr>
      </w:pPr>
      <w:r w:rsidRPr="009672D9">
        <w:rPr>
          <w:color w:val="000000" w:themeColor="text1"/>
          <w:sz w:val="28"/>
          <w:szCs w:val="28"/>
        </w:rPr>
        <w:t>Energy in the Laboratory</w:t>
      </w:r>
    </w:p>
    <w:p w14:paraId="437322F4" w14:textId="77777777" w:rsidR="009672D9" w:rsidRPr="009672D9" w:rsidRDefault="009672D9" w:rsidP="009672D9">
      <w:pPr>
        <w:numPr>
          <w:ilvl w:val="1"/>
          <w:numId w:val="6"/>
        </w:numPr>
        <w:rPr>
          <w:color w:val="000000" w:themeColor="text1"/>
          <w:sz w:val="28"/>
          <w:szCs w:val="28"/>
        </w:rPr>
      </w:pPr>
      <w:r w:rsidRPr="009672D9">
        <w:rPr>
          <w:color w:val="000000" w:themeColor="text1"/>
          <w:sz w:val="28"/>
          <w:szCs w:val="28"/>
        </w:rPr>
        <w:t>Thermal</w:t>
      </w:r>
    </w:p>
    <w:p w14:paraId="3310B738" w14:textId="77777777" w:rsidR="009672D9" w:rsidRPr="009672D9" w:rsidRDefault="009672D9" w:rsidP="009672D9">
      <w:pPr>
        <w:numPr>
          <w:ilvl w:val="1"/>
          <w:numId w:val="6"/>
        </w:numPr>
        <w:rPr>
          <w:color w:val="000000" w:themeColor="text1"/>
          <w:sz w:val="28"/>
          <w:szCs w:val="28"/>
        </w:rPr>
      </w:pPr>
      <w:r w:rsidRPr="009672D9">
        <w:rPr>
          <w:color w:val="000000" w:themeColor="text1"/>
          <w:sz w:val="28"/>
          <w:szCs w:val="28"/>
        </w:rPr>
        <w:t>Cooling</w:t>
      </w:r>
    </w:p>
    <w:p w14:paraId="2351AB40" w14:textId="77777777" w:rsidR="009672D9" w:rsidRPr="009672D9" w:rsidRDefault="009672D9" w:rsidP="009672D9">
      <w:pPr>
        <w:numPr>
          <w:ilvl w:val="1"/>
          <w:numId w:val="6"/>
        </w:numPr>
        <w:rPr>
          <w:color w:val="000000" w:themeColor="text1"/>
          <w:sz w:val="28"/>
          <w:szCs w:val="28"/>
        </w:rPr>
      </w:pPr>
      <w:r w:rsidRPr="009672D9">
        <w:rPr>
          <w:color w:val="000000" w:themeColor="text1"/>
          <w:sz w:val="28"/>
          <w:szCs w:val="28"/>
        </w:rPr>
        <w:t>Distillation</w:t>
      </w:r>
    </w:p>
    <w:p w14:paraId="0F2369CE" w14:textId="77777777" w:rsidR="009672D9" w:rsidRPr="009672D9" w:rsidRDefault="009672D9" w:rsidP="009672D9">
      <w:pPr>
        <w:numPr>
          <w:ilvl w:val="1"/>
          <w:numId w:val="6"/>
        </w:numPr>
        <w:rPr>
          <w:color w:val="000000" w:themeColor="text1"/>
          <w:sz w:val="28"/>
          <w:szCs w:val="28"/>
        </w:rPr>
      </w:pPr>
      <w:r w:rsidRPr="009672D9">
        <w:rPr>
          <w:color w:val="000000" w:themeColor="text1"/>
          <w:sz w:val="28"/>
          <w:szCs w:val="28"/>
        </w:rPr>
        <w:t>Equipment</w:t>
      </w:r>
    </w:p>
    <w:p w14:paraId="5C9EB61D" w14:textId="77777777" w:rsidR="009672D9" w:rsidRPr="009672D9" w:rsidRDefault="009672D9" w:rsidP="009672D9">
      <w:pPr>
        <w:numPr>
          <w:ilvl w:val="1"/>
          <w:numId w:val="6"/>
        </w:numPr>
        <w:rPr>
          <w:color w:val="000000" w:themeColor="text1"/>
          <w:sz w:val="28"/>
          <w:szCs w:val="28"/>
        </w:rPr>
      </w:pPr>
      <w:r w:rsidRPr="009672D9">
        <w:rPr>
          <w:color w:val="000000" w:themeColor="text1"/>
          <w:sz w:val="28"/>
          <w:szCs w:val="28"/>
        </w:rPr>
        <w:t>Synthesis</w:t>
      </w:r>
    </w:p>
    <w:p w14:paraId="6AE29B98" w14:textId="49EE015F" w:rsidR="00EE7E0B" w:rsidRDefault="009672D9" w:rsidP="00EE7E0B">
      <w:pPr>
        <w:numPr>
          <w:ilvl w:val="0"/>
          <w:numId w:val="6"/>
        </w:numPr>
        <w:rPr>
          <w:color w:val="000000" w:themeColor="text1"/>
          <w:sz w:val="28"/>
          <w:szCs w:val="28"/>
        </w:rPr>
      </w:pPr>
      <w:r w:rsidRPr="009672D9">
        <w:rPr>
          <w:color w:val="000000" w:themeColor="text1"/>
          <w:sz w:val="28"/>
          <w:szCs w:val="28"/>
        </w:rPr>
        <w:t>New Modern Applications</w:t>
      </w:r>
    </w:p>
    <w:p w14:paraId="4AB78901" w14:textId="77777777" w:rsidR="009672D9" w:rsidRPr="009672D9" w:rsidRDefault="009672D9" w:rsidP="009672D9">
      <w:pPr>
        <w:ind w:left="720"/>
        <w:rPr>
          <w:color w:val="000000" w:themeColor="text1"/>
          <w:sz w:val="28"/>
          <w:szCs w:val="28"/>
        </w:rPr>
      </w:pPr>
    </w:p>
    <w:p w14:paraId="79052A5F" w14:textId="665EBB19" w:rsidR="00EE7E0B" w:rsidRDefault="00EE7E0B" w:rsidP="00EE7E0B">
      <w:pPr>
        <w:rPr>
          <w:b/>
          <w:color w:val="4472C4" w:themeColor="accent1"/>
          <w:sz w:val="28"/>
          <w:szCs w:val="28"/>
        </w:rPr>
      </w:pPr>
      <w:r w:rsidRPr="00EE7E0B">
        <w:rPr>
          <w:b/>
          <w:color w:val="4472C4" w:themeColor="accent1"/>
          <w:sz w:val="28"/>
          <w:szCs w:val="28"/>
        </w:rPr>
        <w:t xml:space="preserve">Class </w:t>
      </w:r>
      <w:r w:rsidR="00B53BB2">
        <w:rPr>
          <w:b/>
          <w:color w:val="4472C4" w:themeColor="accent1"/>
          <w:sz w:val="28"/>
          <w:szCs w:val="28"/>
        </w:rPr>
        <w:t>Exercise</w:t>
      </w:r>
      <w:r w:rsidR="00994872">
        <w:rPr>
          <w:b/>
          <w:color w:val="4472C4" w:themeColor="accent1"/>
          <w:sz w:val="28"/>
          <w:szCs w:val="28"/>
        </w:rPr>
        <w:t xml:space="preserve"> (Optional)</w:t>
      </w:r>
    </w:p>
    <w:p w14:paraId="1F495565" w14:textId="288659A7" w:rsidR="003563CA" w:rsidRDefault="00994872" w:rsidP="003563CA">
      <w:pPr>
        <w:pStyle w:val="ListParagraph"/>
        <w:numPr>
          <w:ilvl w:val="0"/>
          <w:numId w:val="2"/>
        </w:numPr>
        <w:rPr>
          <w:color w:val="000000" w:themeColor="text1"/>
          <w:sz w:val="28"/>
          <w:szCs w:val="28"/>
        </w:rPr>
      </w:pPr>
      <w:r>
        <w:rPr>
          <w:color w:val="000000" w:themeColor="text1"/>
          <w:sz w:val="28"/>
          <w:szCs w:val="28"/>
        </w:rPr>
        <w:t xml:space="preserve">For a lab-based activity: Synthesis of Biodiesel, </w:t>
      </w:r>
      <w:hyperlink r:id="rId7" w:history="1">
        <w:r w:rsidRPr="00D66848">
          <w:rPr>
            <w:rStyle w:val="Hyperlink"/>
            <w:sz w:val="28"/>
            <w:szCs w:val="28"/>
          </w:rPr>
          <w:t>https://www.beyondbenign.org/lessons/synthesis-of-biodiesel/</w:t>
        </w:r>
      </w:hyperlink>
    </w:p>
    <w:p w14:paraId="01B35199" w14:textId="77777777" w:rsidR="00994872" w:rsidRPr="00994872" w:rsidRDefault="00994872" w:rsidP="00994872">
      <w:pPr>
        <w:pStyle w:val="ListParagraph"/>
        <w:numPr>
          <w:ilvl w:val="1"/>
          <w:numId w:val="2"/>
        </w:numPr>
        <w:rPr>
          <w:rFonts w:eastAsia="Times New Roman" w:cstheme="minorHAnsi"/>
        </w:rPr>
      </w:pPr>
      <w:r w:rsidRPr="00994872">
        <w:rPr>
          <w:rFonts w:eastAsia="Times New Roman" w:cstheme="minorHAnsi"/>
        </w:rPr>
        <w:t>In this multi-lesson module students consider the physical properties of different oils used to make biodiesel and then make their own fuel. Students will then analyze the enthalpy of combustion of the biodiesel they have made.</w:t>
      </w:r>
    </w:p>
    <w:p w14:paraId="2C65C2C9" w14:textId="4C5CCB09" w:rsidR="00994872" w:rsidRDefault="00994872" w:rsidP="003563CA">
      <w:pPr>
        <w:pStyle w:val="ListParagraph"/>
        <w:numPr>
          <w:ilvl w:val="0"/>
          <w:numId w:val="2"/>
        </w:numPr>
        <w:rPr>
          <w:color w:val="000000" w:themeColor="text1"/>
          <w:sz w:val="28"/>
          <w:szCs w:val="28"/>
        </w:rPr>
      </w:pPr>
      <w:r>
        <w:rPr>
          <w:color w:val="000000" w:themeColor="text1"/>
          <w:sz w:val="28"/>
          <w:szCs w:val="28"/>
        </w:rPr>
        <w:t xml:space="preserve">For a lab-based hands-on activity: </w:t>
      </w:r>
      <w:r w:rsidR="00CA19EF">
        <w:rPr>
          <w:color w:val="000000" w:themeColor="text1"/>
          <w:sz w:val="28"/>
          <w:szCs w:val="28"/>
        </w:rPr>
        <w:t xml:space="preserve">Dye-Sensitized Blackberry Solar Cell, </w:t>
      </w:r>
      <w:hyperlink r:id="rId8" w:history="1">
        <w:r w:rsidR="00CA19EF" w:rsidRPr="00D66848">
          <w:rPr>
            <w:rStyle w:val="Hyperlink"/>
            <w:sz w:val="28"/>
            <w:szCs w:val="28"/>
          </w:rPr>
          <w:t>https://www.beyondbenign.org/lessons/dye-sensitized-blackberry-solar-cell/</w:t>
        </w:r>
      </w:hyperlink>
      <w:r w:rsidR="00CA19EF">
        <w:rPr>
          <w:color w:val="000000" w:themeColor="text1"/>
          <w:sz w:val="28"/>
          <w:szCs w:val="28"/>
        </w:rPr>
        <w:t xml:space="preserve"> </w:t>
      </w:r>
    </w:p>
    <w:p w14:paraId="431F92D7" w14:textId="77777777" w:rsidR="00CA19EF" w:rsidRPr="00CA19EF" w:rsidRDefault="00CA19EF" w:rsidP="00CA19EF">
      <w:pPr>
        <w:pStyle w:val="ListParagraph"/>
        <w:numPr>
          <w:ilvl w:val="1"/>
          <w:numId w:val="2"/>
        </w:numPr>
        <w:rPr>
          <w:rFonts w:eastAsia="Times New Roman" w:cstheme="minorHAnsi"/>
        </w:rPr>
      </w:pPr>
      <w:r w:rsidRPr="00CA19EF">
        <w:rPr>
          <w:rFonts w:eastAsia="Times New Roman" w:cstheme="minorHAnsi"/>
        </w:rPr>
        <w:t>Students build their own dye-sensitized solar cell using blackberry fruit as the dye. This lab highlights how current photovoltaic solar cells are manufactured and the green chemistry research towards greener solar energy.</w:t>
      </w:r>
    </w:p>
    <w:p w14:paraId="1EE5E406" w14:textId="77777777" w:rsidR="00CA19EF" w:rsidRPr="00FC4B02" w:rsidRDefault="00CA19EF" w:rsidP="00CA19EF">
      <w:pPr>
        <w:pStyle w:val="ListParagraph"/>
        <w:ind w:left="1440"/>
        <w:rPr>
          <w:color w:val="000000" w:themeColor="text1"/>
          <w:sz w:val="28"/>
          <w:szCs w:val="28"/>
        </w:rPr>
      </w:pPr>
    </w:p>
    <w:sectPr w:rsidR="00CA19EF" w:rsidRPr="00FC4B02" w:rsidSect="00D84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735A"/>
    <w:multiLevelType w:val="hybridMultilevel"/>
    <w:tmpl w:val="3622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069B5"/>
    <w:multiLevelType w:val="hybridMultilevel"/>
    <w:tmpl w:val="192E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322DC"/>
    <w:multiLevelType w:val="hybridMultilevel"/>
    <w:tmpl w:val="1D084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54C75"/>
    <w:multiLevelType w:val="hybridMultilevel"/>
    <w:tmpl w:val="C352BDC8"/>
    <w:lvl w:ilvl="0" w:tplc="25188DAA">
      <w:start w:val="1"/>
      <w:numFmt w:val="bullet"/>
      <w:lvlText w:val="•"/>
      <w:lvlJc w:val="left"/>
      <w:pPr>
        <w:tabs>
          <w:tab w:val="num" w:pos="720"/>
        </w:tabs>
        <w:ind w:left="720" w:hanging="360"/>
      </w:pPr>
      <w:rPr>
        <w:rFonts w:ascii="Arial" w:hAnsi="Arial" w:hint="default"/>
      </w:rPr>
    </w:lvl>
    <w:lvl w:ilvl="1" w:tplc="511E57B6">
      <w:numFmt w:val="bullet"/>
      <w:lvlText w:val="•"/>
      <w:lvlJc w:val="left"/>
      <w:pPr>
        <w:tabs>
          <w:tab w:val="num" w:pos="1440"/>
        </w:tabs>
        <w:ind w:left="1440" w:hanging="360"/>
      </w:pPr>
      <w:rPr>
        <w:rFonts w:ascii="Arial" w:hAnsi="Arial" w:hint="default"/>
      </w:rPr>
    </w:lvl>
    <w:lvl w:ilvl="2" w:tplc="5A1EAB48" w:tentative="1">
      <w:start w:val="1"/>
      <w:numFmt w:val="bullet"/>
      <w:lvlText w:val="•"/>
      <w:lvlJc w:val="left"/>
      <w:pPr>
        <w:tabs>
          <w:tab w:val="num" w:pos="2160"/>
        </w:tabs>
        <w:ind w:left="2160" w:hanging="360"/>
      </w:pPr>
      <w:rPr>
        <w:rFonts w:ascii="Arial" w:hAnsi="Arial" w:hint="default"/>
      </w:rPr>
    </w:lvl>
    <w:lvl w:ilvl="3" w:tplc="6C46109E" w:tentative="1">
      <w:start w:val="1"/>
      <w:numFmt w:val="bullet"/>
      <w:lvlText w:val="•"/>
      <w:lvlJc w:val="left"/>
      <w:pPr>
        <w:tabs>
          <w:tab w:val="num" w:pos="2880"/>
        </w:tabs>
        <w:ind w:left="2880" w:hanging="360"/>
      </w:pPr>
      <w:rPr>
        <w:rFonts w:ascii="Arial" w:hAnsi="Arial" w:hint="default"/>
      </w:rPr>
    </w:lvl>
    <w:lvl w:ilvl="4" w:tplc="D0C8010A" w:tentative="1">
      <w:start w:val="1"/>
      <w:numFmt w:val="bullet"/>
      <w:lvlText w:val="•"/>
      <w:lvlJc w:val="left"/>
      <w:pPr>
        <w:tabs>
          <w:tab w:val="num" w:pos="3600"/>
        </w:tabs>
        <w:ind w:left="3600" w:hanging="360"/>
      </w:pPr>
      <w:rPr>
        <w:rFonts w:ascii="Arial" w:hAnsi="Arial" w:hint="default"/>
      </w:rPr>
    </w:lvl>
    <w:lvl w:ilvl="5" w:tplc="2356DB78" w:tentative="1">
      <w:start w:val="1"/>
      <w:numFmt w:val="bullet"/>
      <w:lvlText w:val="•"/>
      <w:lvlJc w:val="left"/>
      <w:pPr>
        <w:tabs>
          <w:tab w:val="num" w:pos="4320"/>
        </w:tabs>
        <w:ind w:left="4320" w:hanging="360"/>
      </w:pPr>
      <w:rPr>
        <w:rFonts w:ascii="Arial" w:hAnsi="Arial" w:hint="default"/>
      </w:rPr>
    </w:lvl>
    <w:lvl w:ilvl="6" w:tplc="3394FE82" w:tentative="1">
      <w:start w:val="1"/>
      <w:numFmt w:val="bullet"/>
      <w:lvlText w:val="•"/>
      <w:lvlJc w:val="left"/>
      <w:pPr>
        <w:tabs>
          <w:tab w:val="num" w:pos="5040"/>
        </w:tabs>
        <w:ind w:left="5040" w:hanging="360"/>
      </w:pPr>
      <w:rPr>
        <w:rFonts w:ascii="Arial" w:hAnsi="Arial" w:hint="default"/>
      </w:rPr>
    </w:lvl>
    <w:lvl w:ilvl="7" w:tplc="5EB4730A" w:tentative="1">
      <w:start w:val="1"/>
      <w:numFmt w:val="bullet"/>
      <w:lvlText w:val="•"/>
      <w:lvlJc w:val="left"/>
      <w:pPr>
        <w:tabs>
          <w:tab w:val="num" w:pos="5760"/>
        </w:tabs>
        <w:ind w:left="5760" w:hanging="360"/>
      </w:pPr>
      <w:rPr>
        <w:rFonts w:ascii="Arial" w:hAnsi="Arial" w:hint="default"/>
      </w:rPr>
    </w:lvl>
    <w:lvl w:ilvl="8" w:tplc="9F7E30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910116"/>
    <w:multiLevelType w:val="hybridMultilevel"/>
    <w:tmpl w:val="AD0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C2453"/>
    <w:multiLevelType w:val="hybridMultilevel"/>
    <w:tmpl w:val="EBCA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26C0E"/>
    <w:multiLevelType w:val="hybridMultilevel"/>
    <w:tmpl w:val="0DC80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C3"/>
    <w:rsid w:val="00001E34"/>
    <w:rsid w:val="001148A2"/>
    <w:rsid w:val="0021572B"/>
    <w:rsid w:val="003563CA"/>
    <w:rsid w:val="003E11D0"/>
    <w:rsid w:val="004867AD"/>
    <w:rsid w:val="004A00F8"/>
    <w:rsid w:val="00514D4C"/>
    <w:rsid w:val="006012EF"/>
    <w:rsid w:val="00604F92"/>
    <w:rsid w:val="00690D5C"/>
    <w:rsid w:val="006C17C1"/>
    <w:rsid w:val="006E13C3"/>
    <w:rsid w:val="00761101"/>
    <w:rsid w:val="0082396C"/>
    <w:rsid w:val="0086105B"/>
    <w:rsid w:val="009672D9"/>
    <w:rsid w:val="00994872"/>
    <w:rsid w:val="009B4C86"/>
    <w:rsid w:val="009F208A"/>
    <w:rsid w:val="00A15BFF"/>
    <w:rsid w:val="00A97C43"/>
    <w:rsid w:val="00B53BB2"/>
    <w:rsid w:val="00B6767B"/>
    <w:rsid w:val="00BE63C7"/>
    <w:rsid w:val="00C24D54"/>
    <w:rsid w:val="00C874DD"/>
    <w:rsid w:val="00CA19EF"/>
    <w:rsid w:val="00D02982"/>
    <w:rsid w:val="00D03C06"/>
    <w:rsid w:val="00D802AE"/>
    <w:rsid w:val="00D84BAC"/>
    <w:rsid w:val="00E1547B"/>
    <w:rsid w:val="00E958D9"/>
    <w:rsid w:val="00EC67CB"/>
    <w:rsid w:val="00EE7E0B"/>
    <w:rsid w:val="00F228B7"/>
    <w:rsid w:val="00F60823"/>
    <w:rsid w:val="00FC4B02"/>
    <w:rsid w:val="00FF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65CB"/>
  <w14:defaultImageDpi w14:val="32767"/>
  <w15:chartTrackingRefBased/>
  <w15:docId w15:val="{A3E0B929-F34B-D24B-92BD-72A0869E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C17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5B"/>
    <w:pPr>
      <w:ind w:left="720"/>
      <w:contextualSpacing/>
    </w:pPr>
  </w:style>
  <w:style w:type="paragraph" w:styleId="NoSpacing">
    <w:name w:val="No Spacing"/>
    <w:basedOn w:val="Normal"/>
    <w:uiPriority w:val="1"/>
    <w:qFormat/>
    <w:rsid w:val="004867AD"/>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B4C86"/>
    <w:rPr>
      <w:color w:val="0563C1" w:themeColor="hyperlink"/>
      <w:u w:val="single"/>
    </w:rPr>
  </w:style>
  <w:style w:type="character" w:styleId="UnresolvedMention">
    <w:name w:val="Unresolved Mention"/>
    <w:basedOn w:val="DefaultParagraphFont"/>
    <w:uiPriority w:val="99"/>
    <w:rsid w:val="009B4C86"/>
    <w:rPr>
      <w:color w:val="605E5C"/>
      <w:shd w:val="clear" w:color="auto" w:fill="E1DFDD"/>
    </w:rPr>
  </w:style>
  <w:style w:type="character" w:customStyle="1" w:styleId="Heading1Char">
    <w:name w:val="Heading 1 Char"/>
    <w:basedOn w:val="DefaultParagraphFont"/>
    <w:link w:val="Heading1"/>
    <w:uiPriority w:val="9"/>
    <w:rsid w:val="006C17C1"/>
    <w:rPr>
      <w:rFonts w:ascii="Times New Roman" w:eastAsia="Times New Roman" w:hAnsi="Times New Roman" w:cs="Times New Roman"/>
      <w:b/>
      <w:bCs/>
      <w:kern w:val="36"/>
      <w:sz w:val="48"/>
      <w:szCs w:val="48"/>
    </w:rPr>
  </w:style>
  <w:style w:type="character" w:customStyle="1" w:styleId="title-text">
    <w:name w:val="title-text"/>
    <w:basedOn w:val="DefaultParagraphFont"/>
    <w:rsid w:val="006C17C1"/>
  </w:style>
  <w:style w:type="paragraph" w:styleId="NormalWeb">
    <w:name w:val="Normal (Web)"/>
    <w:basedOn w:val="Normal"/>
    <w:uiPriority w:val="99"/>
    <w:semiHidden/>
    <w:unhideWhenUsed/>
    <w:rsid w:val="00EC67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5156">
      <w:bodyDiv w:val="1"/>
      <w:marLeft w:val="0"/>
      <w:marRight w:val="0"/>
      <w:marTop w:val="0"/>
      <w:marBottom w:val="0"/>
      <w:divBdr>
        <w:top w:val="none" w:sz="0" w:space="0" w:color="auto"/>
        <w:left w:val="none" w:sz="0" w:space="0" w:color="auto"/>
        <w:bottom w:val="none" w:sz="0" w:space="0" w:color="auto"/>
        <w:right w:val="none" w:sz="0" w:space="0" w:color="auto"/>
      </w:divBdr>
    </w:div>
    <w:div w:id="114913757">
      <w:bodyDiv w:val="1"/>
      <w:marLeft w:val="0"/>
      <w:marRight w:val="0"/>
      <w:marTop w:val="0"/>
      <w:marBottom w:val="0"/>
      <w:divBdr>
        <w:top w:val="none" w:sz="0" w:space="0" w:color="auto"/>
        <w:left w:val="none" w:sz="0" w:space="0" w:color="auto"/>
        <w:bottom w:val="none" w:sz="0" w:space="0" w:color="auto"/>
        <w:right w:val="none" w:sz="0" w:space="0" w:color="auto"/>
      </w:divBdr>
    </w:div>
    <w:div w:id="244000622">
      <w:bodyDiv w:val="1"/>
      <w:marLeft w:val="0"/>
      <w:marRight w:val="0"/>
      <w:marTop w:val="0"/>
      <w:marBottom w:val="0"/>
      <w:divBdr>
        <w:top w:val="none" w:sz="0" w:space="0" w:color="auto"/>
        <w:left w:val="none" w:sz="0" w:space="0" w:color="auto"/>
        <w:bottom w:val="none" w:sz="0" w:space="0" w:color="auto"/>
        <w:right w:val="none" w:sz="0" w:space="0" w:color="auto"/>
      </w:divBdr>
    </w:div>
    <w:div w:id="548423467">
      <w:bodyDiv w:val="1"/>
      <w:marLeft w:val="0"/>
      <w:marRight w:val="0"/>
      <w:marTop w:val="0"/>
      <w:marBottom w:val="0"/>
      <w:divBdr>
        <w:top w:val="none" w:sz="0" w:space="0" w:color="auto"/>
        <w:left w:val="none" w:sz="0" w:space="0" w:color="auto"/>
        <w:bottom w:val="none" w:sz="0" w:space="0" w:color="auto"/>
        <w:right w:val="none" w:sz="0" w:space="0" w:color="auto"/>
      </w:divBdr>
    </w:div>
    <w:div w:id="888954212">
      <w:bodyDiv w:val="1"/>
      <w:marLeft w:val="0"/>
      <w:marRight w:val="0"/>
      <w:marTop w:val="0"/>
      <w:marBottom w:val="0"/>
      <w:divBdr>
        <w:top w:val="none" w:sz="0" w:space="0" w:color="auto"/>
        <w:left w:val="none" w:sz="0" w:space="0" w:color="auto"/>
        <w:bottom w:val="none" w:sz="0" w:space="0" w:color="auto"/>
        <w:right w:val="none" w:sz="0" w:space="0" w:color="auto"/>
      </w:divBdr>
      <w:divsChild>
        <w:div w:id="305624097">
          <w:marLeft w:val="360"/>
          <w:marRight w:val="0"/>
          <w:marTop w:val="200"/>
          <w:marBottom w:val="0"/>
          <w:divBdr>
            <w:top w:val="none" w:sz="0" w:space="0" w:color="auto"/>
            <w:left w:val="none" w:sz="0" w:space="0" w:color="auto"/>
            <w:bottom w:val="none" w:sz="0" w:space="0" w:color="auto"/>
            <w:right w:val="none" w:sz="0" w:space="0" w:color="auto"/>
          </w:divBdr>
        </w:div>
        <w:div w:id="166287509">
          <w:marLeft w:val="547"/>
          <w:marRight w:val="0"/>
          <w:marTop w:val="200"/>
          <w:marBottom w:val="0"/>
          <w:divBdr>
            <w:top w:val="none" w:sz="0" w:space="0" w:color="auto"/>
            <w:left w:val="none" w:sz="0" w:space="0" w:color="auto"/>
            <w:bottom w:val="none" w:sz="0" w:space="0" w:color="auto"/>
            <w:right w:val="none" w:sz="0" w:space="0" w:color="auto"/>
          </w:divBdr>
        </w:div>
        <w:div w:id="378629378">
          <w:marLeft w:val="1080"/>
          <w:marRight w:val="0"/>
          <w:marTop w:val="100"/>
          <w:marBottom w:val="0"/>
          <w:divBdr>
            <w:top w:val="none" w:sz="0" w:space="0" w:color="auto"/>
            <w:left w:val="none" w:sz="0" w:space="0" w:color="auto"/>
            <w:bottom w:val="none" w:sz="0" w:space="0" w:color="auto"/>
            <w:right w:val="none" w:sz="0" w:space="0" w:color="auto"/>
          </w:divBdr>
        </w:div>
        <w:div w:id="1248997274">
          <w:marLeft w:val="1080"/>
          <w:marRight w:val="0"/>
          <w:marTop w:val="100"/>
          <w:marBottom w:val="0"/>
          <w:divBdr>
            <w:top w:val="none" w:sz="0" w:space="0" w:color="auto"/>
            <w:left w:val="none" w:sz="0" w:space="0" w:color="auto"/>
            <w:bottom w:val="none" w:sz="0" w:space="0" w:color="auto"/>
            <w:right w:val="none" w:sz="0" w:space="0" w:color="auto"/>
          </w:divBdr>
        </w:div>
        <w:div w:id="627974405">
          <w:marLeft w:val="360"/>
          <w:marRight w:val="0"/>
          <w:marTop w:val="200"/>
          <w:marBottom w:val="0"/>
          <w:divBdr>
            <w:top w:val="none" w:sz="0" w:space="0" w:color="auto"/>
            <w:left w:val="none" w:sz="0" w:space="0" w:color="auto"/>
            <w:bottom w:val="none" w:sz="0" w:space="0" w:color="auto"/>
            <w:right w:val="none" w:sz="0" w:space="0" w:color="auto"/>
          </w:divBdr>
        </w:div>
        <w:div w:id="2016297161">
          <w:marLeft w:val="1080"/>
          <w:marRight w:val="0"/>
          <w:marTop w:val="100"/>
          <w:marBottom w:val="0"/>
          <w:divBdr>
            <w:top w:val="none" w:sz="0" w:space="0" w:color="auto"/>
            <w:left w:val="none" w:sz="0" w:space="0" w:color="auto"/>
            <w:bottom w:val="none" w:sz="0" w:space="0" w:color="auto"/>
            <w:right w:val="none" w:sz="0" w:space="0" w:color="auto"/>
          </w:divBdr>
        </w:div>
        <w:div w:id="1696536376">
          <w:marLeft w:val="1080"/>
          <w:marRight w:val="0"/>
          <w:marTop w:val="100"/>
          <w:marBottom w:val="0"/>
          <w:divBdr>
            <w:top w:val="none" w:sz="0" w:space="0" w:color="auto"/>
            <w:left w:val="none" w:sz="0" w:space="0" w:color="auto"/>
            <w:bottom w:val="none" w:sz="0" w:space="0" w:color="auto"/>
            <w:right w:val="none" w:sz="0" w:space="0" w:color="auto"/>
          </w:divBdr>
        </w:div>
        <w:div w:id="2009095496">
          <w:marLeft w:val="1080"/>
          <w:marRight w:val="0"/>
          <w:marTop w:val="100"/>
          <w:marBottom w:val="0"/>
          <w:divBdr>
            <w:top w:val="none" w:sz="0" w:space="0" w:color="auto"/>
            <w:left w:val="none" w:sz="0" w:space="0" w:color="auto"/>
            <w:bottom w:val="none" w:sz="0" w:space="0" w:color="auto"/>
            <w:right w:val="none" w:sz="0" w:space="0" w:color="auto"/>
          </w:divBdr>
        </w:div>
        <w:div w:id="1454056322">
          <w:marLeft w:val="1080"/>
          <w:marRight w:val="0"/>
          <w:marTop w:val="100"/>
          <w:marBottom w:val="0"/>
          <w:divBdr>
            <w:top w:val="none" w:sz="0" w:space="0" w:color="auto"/>
            <w:left w:val="none" w:sz="0" w:space="0" w:color="auto"/>
            <w:bottom w:val="none" w:sz="0" w:space="0" w:color="auto"/>
            <w:right w:val="none" w:sz="0" w:space="0" w:color="auto"/>
          </w:divBdr>
        </w:div>
        <w:div w:id="1736322184">
          <w:marLeft w:val="1080"/>
          <w:marRight w:val="0"/>
          <w:marTop w:val="100"/>
          <w:marBottom w:val="0"/>
          <w:divBdr>
            <w:top w:val="none" w:sz="0" w:space="0" w:color="auto"/>
            <w:left w:val="none" w:sz="0" w:space="0" w:color="auto"/>
            <w:bottom w:val="none" w:sz="0" w:space="0" w:color="auto"/>
            <w:right w:val="none" w:sz="0" w:space="0" w:color="auto"/>
          </w:divBdr>
        </w:div>
        <w:div w:id="1806118766">
          <w:marLeft w:val="360"/>
          <w:marRight w:val="0"/>
          <w:marTop w:val="200"/>
          <w:marBottom w:val="0"/>
          <w:divBdr>
            <w:top w:val="none" w:sz="0" w:space="0" w:color="auto"/>
            <w:left w:val="none" w:sz="0" w:space="0" w:color="auto"/>
            <w:bottom w:val="none" w:sz="0" w:space="0" w:color="auto"/>
            <w:right w:val="none" w:sz="0" w:space="0" w:color="auto"/>
          </w:divBdr>
        </w:div>
      </w:divsChild>
    </w:div>
    <w:div w:id="912617492">
      <w:bodyDiv w:val="1"/>
      <w:marLeft w:val="0"/>
      <w:marRight w:val="0"/>
      <w:marTop w:val="0"/>
      <w:marBottom w:val="0"/>
      <w:divBdr>
        <w:top w:val="none" w:sz="0" w:space="0" w:color="auto"/>
        <w:left w:val="none" w:sz="0" w:space="0" w:color="auto"/>
        <w:bottom w:val="none" w:sz="0" w:space="0" w:color="auto"/>
        <w:right w:val="none" w:sz="0" w:space="0" w:color="auto"/>
      </w:divBdr>
    </w:div>
    <w:div w:id="1087265069">
      <w:bodyDiv w:val="1"/>
      <w:marLeft w:val="0"/>
      <w:marRight w:val="0"/>
      <w:marTop w:val="0"/>
      <w:marBottom w:val="0"/>
      <w:divBdr>
        <w:top w:val="none" w:sz="0" w:space="0" w:color="auto"/>
        <w:left w:val="none" w:sz="0" w:space="0" w:color="auto"/>
        <w:bottom w:val="none" w:sz="0" w:space="0" w:color="auto"/>
        <w:right w:val="none" w:sz="0" w:space="0" w:color="auto"/>
      </w:divBdr>
    </w:div>
    <w:div w:id="1103764501">
      <w:bodyDiv w:val="1"/>
      <w:marLeft w:val="0"/>
      <w:marRight w:val="0"/>
      <w:marTop w:val="0"/>
      <w:marBottom w:val="0"/>
      <w:divBdr>
        <w:top w:val="none" w:sz="0" w:space="0" w:color="auto"/>
        <w:left w:val="none" w:sz="0" w:space="0" w:color="auto"/>
        <w:bottom w:val="none" w:sz="0" w:space="0" w:color="auto"/>
        <w:right w:val="none" w:sz="0" w:space="0" w:color="auto"/>
      </w:divBdr>
    </w:div>
    <w:div w:id="1432815218">
      <w:bodyDiv w:val="1"/>
      <w:marLeft w:val="0"/>
      <w:marRight w:val="0"/>
      <w:marTop w:val="0"/>
      <w:marBottom w:val="0"/>
      <w:divBdr>
        <w:top w:val="none" w:sz="0" w:space="0" w:color="auto"/>
        <w:left w:val="none" w:sz="0" w:space="0" w:color="auto"/>
        <w:bottom w:val="none" w:sz="0" w:space="0" w:color="auto"/>
        <w:right w:val="none" w:sz="0" w:space="0" w:color="auto"/>
      </w:divBdr>
    </w:div>
    <w:div w:id="1452703063">
      <w:bodyDiv w:val="1"/>
      <w:marLeft w:val="0"/>
      <w:marRight w:val="0"/>
      <w:marTop w:val="0"/>
      <w:marBottom w:val="0"/>
      <w:divBdr>
        <w:top w:val="none" w:sz="0" w:space="0" w:color="auto"/>
        <w:left w:val="none" w:sz="0" w:space="0" w:color="auto"/>
        <w:bottom w:val="none" w:sz="0" w:space="0" w:color="auto"/>
        <w:right w:val="none" w:sz="0" w:space="0" w:color="auto"/>
      </w:divBdr>
    </w:div>
    <w:div w:id="16356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ondbenign.org/lessons/dye-sensitized-blackberry-solar-cell/" TargetMode="External"/><Relationship Id="rId3" Type="http://schemas.openxmlformats.org/officeDocument/2006/relationships/settings" Target="settings.xml"/><Relationship Id="rId7" Type="http://schemas.openxmlformats.org/officeDocument/2006/relationships/hyperlink" Target="https://www.beyondbenign.org/lessons/synthesis-of-biodies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9/B310502D" TargetMode="External"/><Relationship Id="rId5" Type="http://schemas.openxmlformats.org/officeDocument/2006/relationships/hyperlink" Target="https://doi.org/10.1039/1463-9270/19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Ward</dc:creator>
  <cp:keywords/>
  <dc:description/>
  <cp:lastModifiedBy>Amy Cannon</cp:lastModifiedBy>
  <cp:revision>6</cp:revision>
  <dcterms:created xsi:type="dcterms:W3CDTF">2019-01-14T13:56:00Z</dcterms:created>
  <dcterms:modified xsi:type="dcterms:W3CDTF">2019-01-14T19:15:00Z</dcterms:modified>
</cp:coreProperties>
</file>