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89ED6" w14:textId="77777777" w:rsidR="000F20EB" w:rsidRDefault="000F20EB" w:rsidP="008E3B2E">
      <w:pPr>
        <w:outlineLvl w:val="0"/>
        <w:rPr>
          <w:b/>
          <w:sz w:val="28"/>
          <w:szCs w:val="28"/>
        </w:rPr>
      </w:pPr>
    </w:p>
    <w:p w14:paraId="123C6BAC" w14:textId="77777777" w:rsidR="004F4F9F" w:rsidRDefault="004F4F9F" w:rsidP="004F4F9F">
      <w:pPr>
        <w:jc w:val="center"/>
        <w:outlineLvl w:val="0"/>
        <w:rPr>
          <w:b/>
          <w:sz w:val="32"/>
          <w:szCs w:val="32"/>
        </w:rPr>
      </w:pPr>
      <w:r>
        <w:rPr>
          <w:b/>
          <w:sz w:val="32"/>
          <w:szCs w:val="32"/>
        </w:rPr>
        <w:t>Homework 5 – Chemical Exposure and Dose</w:t>
      </w:r>
    </w:p>
    <w:p w14:paraId="64E8A9BB" w14:textId="77777777" w:rsidR="000F20EB" w:rsidRDefault="000F20EB" w:rsidP="000F20EB">
      <w:pPr>
        <w:jc w:val="center"/>
        <w:rPr>
          <w:b/>
          <w:sz w:val="28"/>
          <w:szCs w:val="28"/>
        </w:rPr>
      </w:pPr>
      <w:bookmarkStart w:id="0" w:name="_GoBack"/>
      <w:bookmarkEnd w:id="0"/>
    </w:p>
    <w:p w14:paraId="72CCCFF8" w14:textId="3815011C" w:rsidR="006B70E5" w:rsidRPr="000B15E9" w:rsidRDefault="006B70E5" w:rsidP="006B70E5">
      <w:pPr>
        <w:pStyle w:val="NoSpacing"/>
        <w:rPr>
          <w:color w:val="000000" w:themeColor="text1"/>
          <w:sz w:val="24"/>
        </w:rPr>
      </w:pPr>
      <w:r w:rsidRPr="000B15E9">
        <w:rPr>
          <w:color w:val="000000" w:themeColor="text1"/>
          <w:sz w:val="24"/>
        </w:rPr>
        <w:t xml:space="preserve">One of the graphs below represents a dose-response curve. On that one graph (40 points): </w:t>
      </w:r>
    </w:p>
    <w:p w14:paraId="3653429F" w14:textId="454F53BA" w:rsidR="006B70E5" w:rsidRPr="000B15E9" w:rsidRDefault="006B70E5" w:rsidP="006B70E5">
      <w:pPr>
        <w:pStyle w:val="NoSpacing"/>
        <w:numPr>
          <w:ilvl w:val="0"/>
          <w:numId w:val="6"/>
        </w:numPr>
        <w:rPr>
          <w:color w:val="000000" w:themeColor="text1"/>
          <w:sz w:val="24"/>
        </w:rPr>
      </w:pPr>
      <w:r w:rsidRPr="000B15E9">
        <w:rPr>
          <w:color w:val="000000" w:themeColor="text1"/>
          <w:sz w:val="24"/>
        </w:rPr>
        <w:t xml:space="preserve">label what is being measured on the x and y axes;  </w:t>
      </w:r>
    </w:p>
    <w:p w14:paraId="332FAC66" w14:textId="430A1EAD" w:rsidR="006B70E5" w:rsidRPr="000B15E9" w:rsidRDefault="006B70E5" w:rsidP="006B70E5">
      <w:pPr>
        <w:pStyle w:val="NoSpacing"/>
        <w:numPr>
          <w:ilvl w:val="0"/>
          <w:numId w:val="6"/>
        </w:numPr>
        <w:rPr>
          <w:color w:val="000000" w:themeColor="text1"/>
          <w:sz w:val="24"/>
        </w:rPr>
      </w:pPr>
      <w:r w:rsidRPr="000B15E9">
        <w:rPr>
          <w:color w:val="000000" w:themeColor="text1"/>
          <w:sz w:val="24"/>
        </w:rPr>
        <w:t xml:space="preserve">identify the LOAEL and NOAEL points; </w:t>
      </w:r>
    </w:p>
    <w:p w14:paraId="46F58857" w14:textId="0B92A528" w:rsidR="006B70E5" w:rsidRPr="000B15E9" w:rsidRDefault="006B70E5" w:rsidP="006B70E5">
      <w:pPr>
        <w:pStyle w:val="NoSpacing"/>
        <w:numPr>
          <w:ilvl w:val="0"/>
          <w:numId w:val="6"/>
        </w:numPr>
        <w:rPr>
          <w:color w:val="000000" w:themeColor="text1"/>
          <w:sz w:val="24"/>
        </w:rPr>
      </w:pPr>
      <w:r w:rsidRPr="000B15E9">
        <w:rPr>
          <w:color w:val="000000" w:themeColor="text1"/>
          <w:sz w:val="24"/>
        </w:rPr>
        <w:t xml:space="preserve">assuming the response is “death”, mark the LD50 point.  </w:t>
      </w:r>
    </w:p>
    <w:p w14:paraId="547C4FCA" w14:textId="37C1B8B1" w:rsidR="006B70E5" w:rsidRPr="000B15E9" w:rsidRDefault="006B70E5" w:rsidP="006B70E5">
      <w:pPr>
        <w:pStyle w:val="NoSpacing"/>
        <w:rPr>
          <w:color w:val="000000" w:themeColor="text1"/>
          <w:sz w:val="24"/>
        </w:rPr>
      </w:pPr>
    </w:p>
    <w:p w14:paraId="18ECA6F0" w14:textId="01A97EF9" w:rsidR="006B70E5" w:rsidRPr="000B15E9" w:rsidRDefault="006B70E5" w:rsidP="006B70E5">
      <w:pPr>
        <w:pStyle w:val="NoSpacing"/>
        <w:rPr>
          <w:color w:val="000000" w:themeColor="text1"/>
          <w:sz w:val="24"/>
        </w:rPr>
      </w:pPr>
    </w:p>
    <w:p w14:paraId="5E9EB678" w14:textId="1AE5E941" w:rsidR="006B70E5" w:rsidRDefault="006B70E5" w:rsidP="006B70E5">
      <w:pPr>
        <w:pStyle w:val="NoSpacing"/>
        <w:rPr>
          <w:color w:val="000000" w:themeColor="text1"/>
        </w:rPr>
      </w:pPr>
    </w:p>
    <w:p w14:paraId="26F6ED8E" w14:textId="15C3797F" w:rsidR="006B70E5" w:rsidRDefault="006B70E5" w:rsidP="006B70E5">
      <w:pPr>
        <w:pStyle w:val="NoSpacing"/>
        <w:rPr>
          <w:color w:val="000000" w:themeColor="text1"/>
        </w:rPr>
      </w:pPr>
    </w:p>
    <w:p w14:paraId="0718C1DA" w14:textId="0480DED6" w:rsidR="006B70E5" w:rsidRDefault="006B70E5" w:rsidP="006B70E5">
      <w:pPr>
        <w:pStyle w:val="NoSpacing"/>
        <w:rPr>
          <w:color w:val="000000" w:themeColor="text1"/>
        </w:rPr>
      </w:pPr>
    </w:p>
    <w:p w14:paraId="5EF17B1A" w14:textId="089F29E8" w:rsidR="006B70E5" w:rsidRDefault="006B70E5" w:rsidP="006B70E5">
      <w:pPr>
        <w:pStyle w:val="NoSpacing"/>
        <w:rPr>
          <w:color w:val="000000" w:themeColor="text1"/>
        </w:rPr>
      </w:pPr>
    </w:p>
    <w:p w14:paraId="5D1771A9" w14:textId="696A3780" w:rsidR="006B70E5" w:rsidRDefault="006B70E5" w:rsidP="006B70E5">
      <w:pPr>
        <w:pStyle w:val="NoSpacing"/>
        <w:rPr>
          <w:color w:val="000000" w:themeColor="text1"/>
        </w:rPr>
      </w:pPr>
    </w:p>
    <w:p w14:paraId="2AE02249" w14:textId="16DE9490" w:rsidR="006B70E5" w:rsidRDefault="006B70E5" w:rsidP="006B70E5">
      <w:pPr>
        <w:pStyle w:val="NoSpacing"/>
        <w:rPr>
          <w:color w:val="000000" w:themeColor="text1"/>
        </w:rPr>
      </w:pPr>
    </w:p>
    <w:p w14:paraId="73F615D3" w14:textId="4B5146D9" w:rsidR="006B70E5" w:rsidRDefault="006B70E5" w:rsidP="006B70E5">
      <w:pPr>
        <w:pStyle w:val="NoSpacing"/>
        <w:rPr>
          <w:color w:val="000000" w:themeColor="text1"/>
        </w:rPr>
      </w:pPr>
    </w:p>
    <w:p w14:paraId="0817C974" w14:textId="12903129" w:rsidR="006B70E5" w:rsidRDefault="006B70E5" w:rsidP="006B70E5">
      <w:pPr>
        <w:pStyle w:val="NoSpacing"/>
        <w:rPr>
          <w:color w:val="000000" w:themeColor="text1"/>
        </w:rPr>
      </w:pPr>
    </w:p>
    <w:p w14:paraId="40BAA6F2" w14:textId="77777777" w:rsidR="006B70E5" w:rsidRPr="00482759" w:rsidRDefault="006B70E5" w:rsidP="006B70E5">
      <w:pPr>
        <w:pStyle w:val="NoSpacing"/>
        <w:rPr>
          <w:color w:val="000000" w:themeColor="text1"/>
        </w:rPr>
      </w:pPr>
    </w:p>
    <w:p w14:paraId="400DDE96" w14:textId="77777777" w:rsidR="006B70E5" w:rsidRPr="00482759" w:rsidRDefault="006B70E5" w:rsidP="006B70E5">
      <w:pPr>
        <w:pStyle w:val="NoSpacing"/>
        <w:rPr>
          <w:color w:val="000000" w:themeColor="text1"/>
        </w:rPr>
      </w:pPr>
      <w:r w:rsidRPr="00482759">
        <w:rPr>
          <w:noProof/>
          <w:color w:val="000000" w:themeColor="text1"/>
        </w:rPr>
        <w:drawing>
          <wp:inline distT="0" distB="0" distL="0" distR="0" wp14:anchorId="7AD8407C" wp14:editId="552ED3C0">
            <wp:extent cx="3297642" cy="2055303"/>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rotWithShape="1">
                    <a:blip r:embed="rId7" cstate="print"/>
                    <a:srcRect b="10391"/>
                    <a:stretch/>
                  </pic:blipFill>
                  <pic:spPr bwMode="auto">
                    <a:xfrm>
                      <a:off x="0" y="0"/>
                      <a:ext cx="3304770" cy="2059746"/>
                    </a:xfrm>
                    <a:prstGeom prst="rect">
                      <a:avLst/>
                    </a:prstGeom>
                    <a:ln>
                      <a:noFill/>
                    </a:ln>
                    <a:extLst>
                      <a:ext uri="{53640926-AAD7-44D8-BBD7-CCE9431645EC}">
                        <a14:shadowObscured xmlns:a14="http://schemas.microsoft.com/office/drawing/2010/main"/>
                      </a:ext>
                    </a:extLst>
                  </pic:spPr>
                </pic:pic>
              </a:graphicData>
            </a:graphic>
          </wp:inline>
        </w:drawing>
      </w:r>
      <w:r w:rsidRPr="00482759">
        <w:rPr>
          <w:color w:val="000000" w:themeColor="text1"/>
        </w:rPr>
        <w:tab/>
      </w:r>
    </w:p>
    <w:p w14:paraId="6F20F10A" w14:textId="77777777" w:rsidR="006B70E5" w:rsidRPr="00482759" w:rsidRDefault="006B70E5" w:rsidP="006B70E5">
      <w:pPr>
        <w:pStyle w:val="NoSpacing"/>
        <w:rPr>
          <w:color w:val="000000" w:themeColor="text1"/>
        </w:rPr>
      </w:pPr>
    </w:p>
    <w:p w14:paraId="5DCBF096" w14:textId="436624C6" w:rsidR="006B70E5" w:rsidRDefault="006B70E5" w:rsidP="006B70E5">
      <w:pPr>
        <w:pStyle w:val="NoSpacing"/>
        <w:rPr>
          <w:color w:val="000000" w:themeColor="text1"/>
        </w:rPr>
      </w:pPr>
    </w:p>
    <w:p w14:paraId="409D8A8F" w14:textId="688BC228" w:rsidR="006B70E5" w:rsidRDefault="006B70E5" w:rsidP="006B70E5">
      <w:pPr>
        <w:pStyle w:val="NoSpacing"/>
        <w:rPr>
          <w:color w:val="000000" w:themeColor="text1"/>
        </w:rPr>
      </w:pPr>
    </w:p>
    <w:p w14:paraId="54A45D89" w14:textId="2510EC04" w:rsidR="006B70E5" w:rsidRDefault="006B70E5" w:rsidP="006B70E5">
      <w:pPr>
        <w:pStyle w:val="NoSpacing"/>
        <w:rPr>
          <w:color w:val="000000" w:themeColor="text1"/>
        </w:rPr>
      </w:pPr>
    </w:p>
    <w:p w14:paraId="153B1A8A" w14:textId="55356C5A" w:rsidR="006B70E5" w:rsidRDefault="006B70E5" w:rsidP="006B70E5">
      <w:pPr>
        <w:pStyle w:val="NoSpacing"/>
        <w:rPr>
          <w:color w:val="000000" w:themeColor="text1"/>
        </w:rPr>
      </w:pPr>
    </w:p>
    <w:p w14:paraId="7D8AABC8" w14:textId="0E4A9D83" w:rsidR="006B70E5" w:rsidRDefault="006B70E5" w:rsidP="006B70E5">
      <w:pPr>
        <w:pStyle w:val="NoSpacing"/>
        <w:rPr>
          <w:color w:val="000000" w:themeColor="text1"/>
        </w:rPr>
      </w:pPr>
    </w:p>
    <w:p w14:paraId="5F89730B" w14:textId="2103B4A0" w:rsidR="006B70E5" w:rsidRDefault="006B70E5" w:rsidP="006B70E5">
      <w:pPr>
        <w:pStyle w:val="NoSpacing"/>
        <w:rPr>
          <w:color w:val="000000" w:themeColor="text1"/>
        </w:rPr>
      </w:pPr>
    </w:p>
    <w:p w14:paraId="770B1CD9" w14:textId="1D1B889C" w:rsidR="006B70E5" w:rsidRDefault="006B70E5" w:rsidP="006B70E5">
      <w:pPr>
        <w:pStyle w:val="NoSpacing"/>
        <w:rPr>
          <w:color w:val="000000" w:themeColor="text1"/>
        </w:rPr>
      </w:pPr>
    </w:p>
    <w:p w14:paraId="1168A38F" w14:textId="77777777" w:rsidR="006B70E5" w:rsidRPr="00482759" w:rsidRDefault="006B70E5" w:rsidP="006B70E5">
      <w:pPr>
        <w:pStyle w:val="NoSpacing"/>
        <w:rPr>
          <w:color w:val="000000" w:themeColor="text1"/>
        </w:rPr>
      </w:pPr>
    </w:p>
    <w:p w14:paraId="73D99051" w14:textId="77777777" w:rsidR="006B70E5" w:rsidRPr="000B15E9" w:rsidRDefault="006B70E5" w:rsidP="006B70E5">
      <w:pPr>
        <w:pStyle w:val="NoSpacing"/>
        <w:rPr>
          <w:color w:val="000000" w:themeColor="text1"/>
          <w:sz w:val="24"/>
        </w:rPr>
      </w:pPr>
    </w:p>
    <w:p w14:paraId="7C826DDB" w14:textId="77777777" w:rsidR="006B70E5" w:rsidRPr="000B15E9" w:rsidRDefault="006B70E5" w:rsidP="006B70E5">
      <w:pPr>
        <w:pStyle w:val="NoSpacing"/>
        <w:rPr>
          <w:color w:val="000000" w:themeColor="text1"/>
          <w:sz w:val="24"/>
        </w:rPr>
      </w:pPr>
      <w:r w:rsidRPr="000B15E9">
        <w:rPr>
          <w:color w:val="000000" w:themeColor="text1"/>
          <w:sz w:val="24"/>
        </w:rPr>
        <w:t xml:space="preserve">What is total dose (10 points)? </w:t>
      </w:r>
    </w:p>
    <w:p w14:paraId="32BD6345" w14:textId="77777777" w:rsidR="006B70E5" w:rsidRPr="000B15E9" w:rsidRDefault="006B70E5" w:rsidP="006B70E5">
      <w:pPr>
        <w:pStyle w:val="NoSpacing"/>
        <w:rPr>
          <w:color w:val="000000" w:themeColor="text1"/>
          <w:sz w:val="24"/>
        </w:rPr>
      </w:pPr>
    </w:p>
    <w:p w14:paraId="26961985" w14:textId="77777777" w:rsidR="006B70E5" w:rsidRPr="000B15E9" w:rsidRDefault="006B70E5" w:rsidP="006B70E5">
      <w:pPr>
        <w:pStyle w:val="NoSpacing"/>
        <w:numPr>
          <w:ilvl w:val="0"/>
          <w:numId w:val="5"/>
        </w:numPr>
        <w:rPr>
          <w:color w:val="000000" w:themeColor="text1"/>
          <w:sz w:val="24"/>
        </w:rPr>
      </w:pPr>
      <w:r w:rsidRPr="000B15E9">
        <w:rPr>
          <w:color w:val="000000" w:themeColor="text1"/>
          <w:sz w:val="24"/>
        </w:rPr>
        <w:t xml:space="preserve">the amount of substance administered in one sitting </w:t>
      </w:r>
    </w:p>
    <w:p w14:paraId="675DD9C8" w14:textId="77777777" w:rsidR="006B70E5" w:rsidRPr="000B15E9" w:rsidRDefault="006B70E5" w:rsidP="006B70E5">
      <w:pPr>
        <w:pStyle w:val="NoSpacing"/>
        <w:numPr>
          <w:ilvl w:val="0"/>
          <w:numId w:val="5"/>
        </w:numPr>
        <w:rPr>
          <w:color w:val="000000" w:themeColor="text1"/>
          <w:sz w:val="24"/>
        </w:rPr>
      </w:pPr>
      <w:r w:rsidRPr="000B15E9">
        <w:rPr>
          <w:color w:val="000000" w:themeColor="text1"/>
          <w:sz w:val="24"/>
        </w:rPr>
        <w:t xml:space="preserve">the number of pills in the package </w:t>
      </w:r>
    </w:p>
    <w:p w14:paraId="1678BF07" w14:textId="77777777" w:rsidR="006B70E5" w:rsidRPr="000B15E9" w:rsidRDefault="006B70E5" w:rsidP="006B70E5">
      <w:pPr>
        <w:pStyle w:val="NoSpacing"/>
        <w:numPr>
          <w:ilvl w:val="0"/>
          <w:numId w:val="5"/>
        </w:numPr>
        <w:rPr>
          <w:color w:val="000000" w:themeColor="text1"/>
          <w:sz w:val="24"/>
        </w:rPr>
      </w:pPr>
      <w:r w:rsidRPr="000B15E9">
        <w:rPr>
          <w:color w:val="000000" w:themeColor="text1"/>
          <w:sz w:val="24"/>
        </w:rPr>
        <w:t xml:space="preserve">the quantity of a substance administered over a period of time or in several individual doses </w:t>
      </w:r>
    </w:p>
    <w:p w14:paraId="31451C34" w14:textId="77777777" w:rsidR="006B70E5" w:rsidRPr="000B15E9" w:rsidRDefault="006B70E5" w:rsidP="006B70E5">
      <w:pPr>
        <w:pStyle w:val="NoSpacing"/>
        <w:numPr>
          <w:ilvl w:val="0"/>
          <w:numId w:val="5"/>
        </w:numPr>
        <w:rPr>
          <w:color w:val="000000" w:themeColor="text1"/>
          <w:sz w:val="24"/>
        </w:rPr>
      </w:pPr>
      <w:r w:rsidRPr="000B15E9">
        <w:rPr>
          <w:color w:val="000000" w:themeColor="text1"/>
          <w:sz w:val="24"/>
        </w:rPr>
        <w:t xml:space="preserve">one serving </w:t>
      </w:r>
    </w:p>
    <w:p w14:paraId="4357B442" w14:textId="77777777" w:rsidR="006B70E5" w:rsidRPr="00482759" w:rsidRDefault="006B70E5" w:rsidP="006B70E5">
      <w:pPr>
        <w:pStyle w:val="NoSpacing"/>
        <w:rPr>
          <w:color w:val="000000" w:themeColor="text1"/>
        </w:rPr>
        <w:sectPr w:rsidR="006B70E5" w:rsidRPr="00482759" w:rsidSect="006B70E5">
          <w:headerReference w:type="default" r:id="rId8"/>
          <w:footerReference w:type="default" r:id="rId9"/>
          <w:pgSz w:w="12240" w:h="15840"/>
          <w:pgMar w:top="1440" w:right="1440" w:bottom="1440" w:left="1440" w:header="720" w:footer="510" w:gutter="0"/>
          <w:pgNumType w:start="1"/>
          <w:cols w:space="720"/>
          <w:docGrid w:linePitch="299"/>
        </w:sectPr>
      </w:pPr>
    </w:p>
    <w:p w14:paraId="16AB18C1" w14:textId="77777777" w:rsidR="006B70E5" w:rsidRPr="000B15E9" w:rsidRDefault="006B70E5" w:rsidP="006B70E5">
      <w:pPr>
        <w:pStyle w:val="NoSpacing"/>
        <w:rPr>
          <w:color w:val="000000" w:themeColor="text1"/>
          <w:sz w:val="24"/>
        </w:rPr>
      </w:pPr>
      <w:r w:rsidRPr="000B15E9">
        <w:rPr>
          <w:color w:val="000000" w:themeColor="text1"/>
          <w:sz w:val="24"/>
        </w:rPr>
        <w:lastRenderedPageBreak/>
        <w:t>Knowledge of the dose-response relationship permits one to determine (circle all applicable answers) (10 points):</w:t>
      </w:r>
    </w:p>
    <w:p w14:paraId="3CE1503F" w14:textId="77777777" w:rsidR="006B70E5" w:rsidRPr="000B15E9" w:rsidRDefault="006B70E5" w:rsidP="006B70E5">
      <w:pPr>
        <w:pStyle w:val="NoSpacing"/>
        <w:numPr>
          <w:ilvl w:val="0"/>
          <w:numId w:val="7"/>
        </w:numPr>
        <w:rPr>
          <w:color w:val="000000" w:themeColor="text1"/>
          <w:sz w:val="24"/>
        </w:rPr>
      </w:pPr>
      <w:r w:rsidRPr="000B15E9">
        <w:rPr>
          <w:color w:val="000000" w:themeColor="text1"/>
          <w:sz w:val="24"/>
        </w:rPr>
        <w:t>Whether exposure has caused an effect, threshold for the effect, and the rate of buildup of the effect with increasing dose levels.</w:t>
      </w:r>
    </w:p>
    <w:p w14:paraId="2AD05A34" w14:textId="77777777" w:rsidR="006B70E5" w:rsidRPr="000B15E9" w:rsidRDefault="006B70E5" w:rsidP="006B70E5">
      <w:pPr>
        <w:pStyle w:val="NoSpacing"/>
        <w:numPr>
          <w:ilvl w:val="0"/>
          <w:numId w:val="7"/>
        </w:numPr>
        <w:rPr>
          <w:color w:val="000000" w:themeColor="text1"/>
          <w:sz w:val="24"/>
        </w:rPr>
      </w:pPr>
      <w:r w:rsidRPr="000B15E9">
        <w:rPr>
          <w:color w:val="000000" w:themeColor="text1"/>
          <w:sz w:val="24"/>
        </w:rPr>
        <w:t>The degree of metabolism of a toxicant.</w:t>
      </w:r>
    </w:p>
    <w:p w14:paraId="16214426" w14:textId="77777777" w:rsidR="006B70E5" w:rsidRPr="000B15E9" w:rsidRDefault="006B70E5" w:rsidP="006B70E5">
      <w:pPr>
        <w:pStyle w:val="NoSpacing"/>
        <w:numPr>
          <w:ilvl w:val="0"/>
          <w:numId w:val="7"/>
        </w:numPr>
        <w:rPr>
          <w:color w:val="000000" w:themeColor="text1"/>
          <w:sz w:val="24"/>
        </w:rPr>
      </w:pPr>
      <w:r w:rsidRPr="000B15E9">
        <w:rPr>
          <w:color w:val="000000" w:themeColor="text1"/>
          <w:sz w:val="24"/>
        </w:rPr>
        <w:t>Causality between adverse effect and substance.</w:t>
      </w:r>
    </w:p>
    <w:p w14:paraId="154035AE" w14:textId="77777777" w:rsidR="006B70E5" w:rsidRPr="000B15E9" w:rsidRDefault="006B70E5" w:rsidP="006B70E5">
      <w:pPr>
        <w:pStyle w:val="NoSpacing"/>
        <w:rPr>
          <w:color w:val="000000" w:themeColor="text1"/>
          <w:sz w:val="24"/>
        </w:rPr>
      </w:pPr>
    </w:p>
    <w:p w14:paraId="5B581FD0" w14:textId="77777777" w:rsidR="006B70E5" w:rsidRPr="000B15E9" w:rsidRDefault="006B70E5" w:rsidP="006B70E5">
      <w:pPr>
        <w:pStyle w:val="NoSpacing"/>
        <w:rPr>
          <w:color w:val="000000" w:themeColor="text1"/>
          <w:sz w:val="24"/>
        </w:rPr>
      </w:pPr>
    </w:p>
    <w:p w14:paraId="5EC952F7" w14:textId="7BE2B457" w:rsidR="006B70E5" w:rsidRDefault="006B70E5" w:rsidP="006B70E5">
      <w:pPr>
        <w:pStyle w:val="NoSpacing"/>
        <w:rPr>
          <w:color w:val="000000" w:themeColor="text1"/>
          <w:sz w:val="24"/>
        </w:rPr>
      </w:pPr>
      <w:r w:rsidRPr="000B15E9">
        <w:rPr>
          <w:color w:val="000000" w:themeColor="text1"/>
          <w:sz w:val="24"/>
        </w:rPr>
        <w:t>Plotted here are two theoretical curves for the toxicity of solvents used in the cleaning of silicon compounds.  Both solvent 99-2 and 99-7 performed equally well against a variety of manufactured silicon compounds.  The task at hand for you is to determine which solvent would you pick to be “safer” for use. As you can see from the accompanying data both compounds have an equivalent Lethal Dose 50 value (LD50).  These are based on average values during a 6 hours exposure period (40 points).</w:t>
      </w:r>
    </w:p>
    <w:p w14:paraId="432D686A" w14:textId="77777777" w:rsidR="000B15E9" w:rsidRPr="000B15E9" w:rsidRDefault="000B15E9" w:rsidP="006B70E5">
      <w:pPr>
        <w:pStyle w:val="NoSpacing"/>
        <w:rPr>
          <w:color w:val="000000" w:themeColor="text1"/>
          <w:sz w:val="24"/>
        </w:rPr>
      </w:pPr>
    </w:p>
    <w:p w14:paraId="6C80B6DA" w14:textId="400B7942" w:rsidR="006B70E5" w:rsidRDefault="006B70E5" w:rsidP="006B70E5">
      <w:pPr>
        <w:pStyle w:val="NoSpacing"/>
        <w:rPr>
          <w:color w:val="000000" w:themeColor="text1"/>
          <w:sz w:val="24"/>
        </w:rPr>
      </w:pPr>
      <w:r w:rsidRPr="000B15E9">
        <w:rPr>
          <w:color w:val="000000" w:themeColor="text1"/>
          <w:sz w:val="24"/>
        </w:rPr>
        <w:t>What is the estimated LD50 value for both of the solvents?</w:t>
      </w:r>
    </w:p>
    <w:p w14:paraId="1337AF26" w14:textId="5A46F3EF" w:rsidR="000B15E9" w:rsidRDefault="000B15E9" w:rsidP="006B70E5">
      <w:pPr>
        <w:pStyle w:val="NoSpacing"/>
        <w:rPr>
          <w:color w:val="000000" w:themeColor="text1"/>
          <w:sz w:val="24"/>
        </w:rPr>
      </w:pPr>
    </w:p>
    <w:p w14:paraId="6F08FB54" w14:textId="77777777" w:rsidR="000B15E9" w:rsidRPr="000B15E9" w:rsidRDefault="000B15E9" w:rsidP="006B70E5">
      <w:pPr>
        <w:pStyle w:val="NoSpacing"/>
        <w:rPr>
          <w:color w:val="000000" w:themeColor="text1"/>
          <w:sz w:val="24"/>
        </w:rPr>
      </w:pPr>
    </w:p>
    <w:p w14:paraId="20F3C355" w14:textId="469EA7BF" w:rsidR="006B70E5" w:rsidRDefault="006B70E5" w:rsidP="006B70E5">
      <w:pPr>
        <w:pStyle w:val="NoSpacing"/>
        <w:rPr>
          <w:color w:val="000000" w:themeColor="text1"/>
          <w:sz w:val="24"/>
        </w:rPr>
      </w:pPr>
      <w:r w:rsidRPr="000B15E9">
        <w:rPr>
          <w:color w:val="000000" w:themeColor="text1"/>
          <w:sz w:val="24"/>
        </w:rPr>
        <w:t>What solvent would you choose based on the toxicity data available to you? Explain why.</w:t>
      </w:r>
    </w:p>
    <w:p w14:paraId="4F962952" w14:textId="77777777" w:rsidR="000B15E9" w:rsidRPr="000B15E9" w:rsidRDefault="000B15E9" w:rsidP="006B70E5">
      <w:pPr>
        <w:pStyle w:val="NoSpacing"/>
        <w:rPr>
          <w:color w:val="000000" w:themeColor="text1"/>
          <w:sz w:val="24"/>
        </w:rPr>
      </w:pPr>
    </w:p>
    <w:p w14:paraId="42994A5A" w14:textId="182077D0" w:rsidR="006B70E5" w:rsidRDefault="006B70E5" w:rsidP="006B70E5">
      <w:pPr>
        <w:pStyle w:val="NoSpacing"/>
        <w:rPr>
          <w:color w:val="000000" w:themeColor="text1"/>
        </w:rPr>
      </w:pPr>
    </w:p>
    <w:p w14:paraId="30A123DB" w14:textId="2ECE4E03" w:rsidR="006B70E5" w:rsidRDefault="006B70E5" w:rsidP="006B70E5">
      <w:pPr>
        <w:pStyle w:val="NoSpacing"/>
        <w:rPr>
          <w:color w:val="000000" w:themeColor="text1"/>
        </w:rPr>
      </w:pPr>
    </w:p>
    <w:p w14:paraId="3B938F39" w14:textId="4B29720E" w:rsidR="006B70E5" w:rsidRDefault="006B70E5" w:rsidP="006B70E5">
      <w:pPr>
        <w:pStyle w:val="NoSpacing"/>
        <w:rPr>
          <w:color w:val="000000" w:themeColor="text1"/>
        </w:rPr>
      </w:pPr>
    </w:p>
    <w:p w14:paraId="10096F36" w14:textId="77777777" w:rsidR="006B70E5" w:rsidRPr="00482759" w:rsidRDefault="006B70E5" w:rsidP="006B70E5">
      <w:pPr>
        <w:pStyle w:val="NoSpacing"/>
        <w:rPr>
          <w:color w:val="000000" w:themeColor="text1"/>
        </w:rPr>
      </w:pPr>
    </w:p>
    <w:p w14:paraId="0DC63A90" w14:textId="77777777" w:rsidR="006B70E5" w:rsidRPr="00482759" w:rsidRDefault="006B70E5" w:rsidP="006B70E5">
      <w:pPr>
        <w:pStyle w:val="NoSpacing"/>
        <w:rPr>
          <w:color w:val="000000" w:themeColor="text1"/>
        </w:rPr>
      </w:pPr>
    </w:p>
    <w:p w14:paraId="08C14DF4" w14:textId="77777777" w:rsidR="006B70E5" w:rsidRPr="00482759" w:rsidRDefault="006B70E5" w:rsidP="006B70E5">
      <w:pPr>
        <w:pStyle w:val="NoSpacing"/>
        <w:rPr>
          <w:color w:val="000000" w:themeColor="text1"/>
        </w:rPr>
      </w:pPr>
      <w:r w:rsidRPr="00482759">
        <w:rPr>
          <w:noProof/>
          <w:color w:val="000000" w:themeColor="text1"/>
        </w:rPr>
        <w:drawing>
          <wp:inline distT="0" distB="0" distL="0" distR="0" wp14:anchorId="007E4C96" wp14:editId="084CD62F">
            <wp:extent cx="4655820" cy="2678429"/>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4655820" cy="2678429"/>
                    </a:xfrm>
                    <a:prstGeom prst="rect">
                      <a:avLst/>
                    </a:prstGeom>
                  </pic:spPr>
                </pic:pic>
              </a:graphicData>
            </a:graphic>
          </wp:inline>
        </w:drawing>
      </w:r>
    </w:p>
    <w:p w14:paraId="12898F3F" w14:textId="77777777" w:rsidR="008E3B2E" w:rsidRDefault="008E3B2E" w:rsidP="006B70E5">
      <w:pPr>
        <w:pStyle w:val="NoSpacing"/>
        <w:rPr>
          <w:b/>
          <w:sz w:val="28"/>
          <w:szCs w:val="28"/>
        </w:rPr>
      </w:pPr>
    </w:p>
    <w:sectPr w:rsidR="008E3B2E" w:rsidSect="006B70E5">
      <w:headerReference w:type="default" r:id="rId11"/>
      <w:footerReference w:type="default" r:id="rId12"/>
      <w:pgSz w:w="12240" w:h="15840"/>
      <w:pgMar w:top="1440" w:right="1440" w:bottom="1440" w:left="1440" w:header="720"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B471C" w14:textId="77777777" w:rsidR="00BF0F0C" w:rsidRDefault="00BF0F0C" w:rsidP="000F20EB">
      <w:r>
        <w:separator/>
      </w:r>
    </w:p>
  </w:endnote>
  <w:endnote w:type="continuationSeparator" w:id="0">
    <w:p w14:paraId="164D79A1" w14:textId="77777777" w:rsidR="00BF0F0C" w:rsidRDefault="00BF0F0C" w:rsidP="000F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04894"/>
      <w:docPartObj>
        <w:docPartGallery w:val="Page Numbers (Bottom of Page)"/>
        <w:docPartUnique/>
      </w:docPartObj>
    </w:sdtPr>
    <w:sdtEndPr>
      <w:rPr>
        <w:noProof/>
      </w:rPr>
    </w:sdtEndPr>
    <w:sdtContent>
      <w:p w14:paraId="70A80DB5" w14:textId="4CCD8CE7" w:rsidR="006B70E5" w:rsidRDefault="006B70E5">
        <w:pPr>
          <w:pStyle w:val="Footer"/>
          <w:jc w:val="right"/>
        </w:pPr>
        <w:r>
          <w:fldChar w:fldCharType="begin"/>
        </w:r>
        <w:r>
          <w:instrText xml:space="preserve"> PAGE   \* MERGEFORMAT </w:instrText>
        </w:r>
        <w:r>
          <w:fldChar w:fldCharType="separate"/>
        </w:r>
        <w:r w:rsidR="004F4F9F">
          <w:rPr>
            <w:noProof/>
          </w:rPr>
          <w:t>1</w:t>
        </w:r>
        <w:r>
          <w:rPr>
            <w:noProof/>
          </w:rPr>
          <w:fldChar w:fldCharType="end"/>
        </w:r>
      </w:p>
    </w:sdtContent>
  </w:sdt>
  <w:p w14:paraId="302F3AA5" w14:textId="138BAE3D" w:rsidR="006B70E5" w:rsidRDefault="006B70E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17A2" w14:textId="4BFA9994" w:rsidR="007B6A12" w:rsidRDefault="006B70E5" w:rsidP="006B70E5">
    <w:pPr>
      <w:jc w:val="right"/>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4ADD2" w14:textId="77777777" w:rsidR="00BF0F0C" w:rsidRDefault="00BF0F0C" w:rsidP="000F20EB">
      <w:r>
        <w:separator/>
      </w:r>
    </w:p>
  </w:footnote>
  <w:footnote w:type="continuationSeparator" w:id="0">
    <w:p w14:paraId="53657893" w14:textId="77777777" w:rsidR="00BF0F0C" w:rsidRDefault="00BF0F0C" w:rsidP="000F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C130" w14:textId="49B9FB8F" w:rsidR="006B70E5" w:rsidRDefault="006B70E5" w:rsidP="006B70E5">
    <w:pPr>
      <w:pStyle w:val="Header"/>
      <w:tabs>
        <w:tab w:val="clear" w:pos="4680"/>
        <w:tab w:val="clear" w:pos="9360"/>
        <w:tab w:val="left" w:pos="1845"/>
      </w:tabs>
    </w:pPr>
    <w:r>
      <w:rPr>
        <w:noProof/>
      </w:rPr>
      <w:drawing>
        <wp:anchor distT="0" distB="0" distL="114300" distR="114300" simplePos="0" relativeHeight="251661312" behindDoc="0" locked="0" layoutInCell="1" allowOverlap="1" wp14:anchorId="4A702112" wp14:editId="6663984D">
          <wp:simplePos x="0" y="0"/>
          <wp:positionH relativeFrom="column">
            <wp:posOffset>-409575</wp:posOffset>
          </wp:positionH>
          <wp:positionV relativeFrom="paragraph">
            <wp:posOffset>-104775</wp:posOffset>
          </wp:positionV>
          <wp:extent cx="2110105" cy="562610"/>
          <wp:effectExtent l="0" t="0" r="0" b="0"/>
          <wp:wrapTight wrapText="bothSides">
            <wp:wrapPolygon edited="0">
              <wp:start x="0" y="0"/>
              <wp:lineTo x="0" y="20479"/>
              <wp:lineTo x="21320" y="20479"/>
              <wp:lineTo x="213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5626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ACD6" w14:textId="77777777" w:rsidR="000F20EB" w:rsidRDefault="000F20EB">
    <w:pPr>
      <w:pStyle w:val="Header"/>
    </w:pPr>
    <w:r>
      <w:rPr>
        <w:noProof/>
      </w:rPr>
      <w:drawing>
        <wp:anchor distT="0" distB="0" distL="114300" distR="114300" simplePos="0" relativeHeight="251656704" behindDoc="0" locked="0" layoutInCell="1" allowOverlap="1" wp14:anchorId="3B6DC02E" wp14:editId="7C7284FE">
          <wp:simplePos x="0" y="0"/>
          <wp:positionH relativeFrom="column">
            <wp:posOffset>-634365</wp:posOffset>
          </wp:positionH>
          <wp:positionV relativeFrom="paragraph">
            <wp:posOffset>-226060</wp:posOffset>
          </wp:positionV>
          <wp:extent cx="2110105" cy="562610"/>
          <wp:effectExtent l="0" t="0" r="0" b="0"/>
          <wp:wrapTight wrapText="bothSides">
            <wp:wrapPolygon edited="0">
              <wp:start x="0" y="0"/>
              <wp:lineTo x="0" y="20479"/>
              <wp:lineTo x="21320" y="20479"/>
              <wp:lineTo x="213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8BAF3" w14:textId="77777777" w:rsidR="007B6A12" w:rsidRDefault="007B6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1EE"/>
    <w:multiLevelType w:val="hybridMultilevel"/>
    <w:tmpl w:val="6292D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043A7"/>
    <w:multiLevelType w:val="hybridMultilevel"/>
    <w:tmpl w:val="479EC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F72172"/>
    <w:multiLevelType w:val="hybridMultilevel"/>
    <w:tmpl w:val="A886A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797825"/>
    <w:multiLevelType w:val="hybridMultilevel"/>
    <w:tmpl w:val="C5C6D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9A3163"/>
    <w:multiLevelType w:val="hybridMultilevel"/>
    <w:tmpl w:val="A1BAD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C37E73"/>
    <w:multiLevelType w:val="hybridMultilevel"/>
    <w:tmpl w:val="8A8C9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8F039F"/>
    <w:multiLevelType w:val="hybridMultilevel"/>
    <w:tmpl w:val="4CFA8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EB"/>
    <w:rsid w:val="000211E3"/>
    <w:rsid w:val="000243DC"/>
    <w:rsid w:val="000A0A6B"/>
    <w:rsid w:val="000B15E9"/>
    <w:rsid w:val="000F1E59"/>
    <w:rsid w:val="000F20EB"/>
    <w:rsid w:val="001148A2"/>
    <w:rsid w:val="00163E08"/>
    <w:rsid w:val="001A42AD"/>
    <w:rsid w:val="00250E0D"/>
    <w:rsid w:val="002B4BC5"/>
    <w:rsid w:val="002D7388"/>
    <w:rsid w:val="002F1EA2"/>
    <w:rsid w:val="003345E0"/>
    <w:rsid w:val="004F4F9F"/>
    <w:rsid w:val="005B383F"/>
    <w:rsid w:val="00600267"/>
    <w:rsid w:val="006012EF"/>
    <w:rsid w:val="006414E6"/>
    <w:rsid w:val="006B208D"/>
    <w:rsid w:val="006B70E5"/>
    <w:rsid w:val="006D1745"/>
    <w:rsid w:val="006D52B9"/>
    <w:rsid w:val="006F647E"/>
    <w:rsid w:val="007167AC"/>
    <w:rsid w:val="007B6A12"/>
    <w:rsid w:val="007C5819"/>
    <w:rsid w:val="007E5896"/>
    <w:rsid w:val="00876015"/>
    <w:rsid w:val="008B2A90"/>
    <w:rsid w:val="008E3B2E"/>
    <w:rsid w:val="00A05CD8"/>
    <w:rsid w:val="00A32E3B"/>
    <w:rsid w:val="00AA4EA0"/>
    <w:rsid w:val="00AE3B5C"/>
    <w:rsid w:val="00B84F02"/>
    <w:rsid w:val="00BF0F0C"/>
    <w:rsid w:val="00C318EA"/>
    <w:rsid w:val="00C869C8"/>
    <w:rsid w:val="00D526E9"/>
    <w:rsid w:val="00DF6D8A"/>
    <w:rsid w:val="00E61D84"/>
    <w:rsid w:val="00EB7801"/>
    <w:rsid w:val="00F6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295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EB"/>
    <w:pPr>
      <w:tabs>
        <w:tab w:val="center" w:pos="4680"/>
        <w:tab w:val="right" w:pos="9360"/>
      </w:tabs>
    </w:pPr>
  </w:style>
  <w:style w:type="character" w:customStyle="1" w:styleId="HeaderChar">
    <w:name w:val="Header Char"/>
    <w:basedOn w:val="DefaultParagraphFont"/>
    <w:link w:val="Header"/>
    <w:uiPriority w:val="99"/>
    <w:rsid w:val="000F20EB"/>
  </w:style>
  <w:style w:type="paragraph" w:styleId="Footer">
    <w:name w:val="footer"/>
    <w:basedOn w:val="Normal"/>
    <w:link w:val="FooterChar"/>
    <w:uiPriority w:val="99"/>
    <w:unhideWhenUsed/>
    <w:rsid w:val="000F20EB"/>
    <w:pPr>
      <w:tabs>
        <w:tab w:val="center" w:pos="4680"/>
        <w:tab w:val="right" w:pos="9360"/>
      </w:tabs>
    </w:pPr>
  </w:style>
  <w:style w:type="character" w:customStyle="1" w:styleId="FooterChar">
    <w:name w:val="Footer Char"/>
    <w:basedOn w:val="DefaultParagraphFont"/>
    <w:link w:val="Footer"/>
    <w:uiPriority w:val="99"/>
    <w:rsid w:val="000F20EB"/>
  </w:style>
  <w:style w:type="paragraph" w:styleId="ListParagraph">
    <w:name w:val="List Paragraph"/>
    <w:basedOn w:val="Normal"/>
    <w:uiPriority w:val="34"/>
    <w:qFormat/>
    <w:rsid w:val="007E5896"/>
    <w:pPr>
      <w:ind w:left="720"/>
      <w:contextualSpacing/>
    </w:pPr>
  </w:style>
  <w:style w:type="table" w:styleId="TableGrid">
    <w:name w:val="Table Grid"/>
    <w:basedOn w:val="TableNormal"/>
    <w:uiPriority w:val="39"/>
    <w:rsid w:val="00600267"/>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3DC"/>
    <w:pPr>
      <w:widowControl w:val="0"/>
    </w:pPr>
    <w:rPr>
      <w:sz w:val="22"/>
      <w:szCs w:val="22"/>
    </w:rPr>
  </w:style>
  <w:style w:type="paragraph" w:styleId="BodyText">
    <w:name w:val="Body Text"/>
    <w:basedOn w:val="Normal"/>
    <w:link w:val="BodyTextChar"/>
    <w:uiPriority w:val="1"/>
    <w:qFormat/>
    <w:rsid w:val="006B70E5"/>
    <w:pPr>
      <w:widowControl w:val="0"/>
      <w:spacing w:before="17"/>
      <w:ind w:left="24"/>
    </w:pPr>
    <w:rPr>
      <w:rFonts w:ascii="Times New Roman" w:eastAsia="Times New Roman" w:hAnsi="Times New Roman"/>
    </w:rPr>
  </w:style>
  <w:style w:type="character" w:customStyle="1" w:styleId="BodyTextChar">
    <w:name w:val="Body Text Char"/>
    <w:basedOn w:val="DefaultParagraphFont"/>
    <w:link w:val="BodyText"/>
    <w:uiPriority w:val="1"/>
    <w:rsid w:val="006B70E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Ward</dc:creator>
  <cp:keywords/>
  <dc:description/>
  <cp:lastModifiedBy>Chapman, Kimberly</cp:lastModifiedBy>
  <cp:revision>4</cp:revision>
  <dcterms:created xsi:type="dcterms:W3CDTF">2019-01-30T19:01:00Z</dcterms:created>
  <dcterms:modified xsi:type="dcterms:W3CDTF">2019-01-30T19:30:00Z</dcterms:modified>
</cp:coreProperties>
</file>