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56430" w14:textId="697C158E" w:rsidR="00C057EA" w:rsidRPr="00C057EA" w:rsidRDefault="00E012BF" w:rsidP="001C6CF3">
      <w:pPr>
        <w:outlineLvl w:val="0"/>
        <w:rPr>
          <w:rFonts w:asciiTheme="majorHAnsi" w:hAnsiTheme="majorHAnsi"/>
          <w:b/>
          <w:sz w:val="36"/>
          <w:szCs w:val="36"/>
        </w:rPr>
      </w:pPr>
      <w:bookmarkStart w:id="0" w:name="_GoBack"/>
      <w:bookmarkEnd w:id="0"/>
      <w:r w:rsidRPr="00C057EA">
        <w:rPr>
          <w:rFonts w:asciiTheme="majorHAnsi" w:hAnsiTheme="majorHAnsi"/>
          <w:b/>
          <w:sz w:val="36"/>
          <w:szCs w:val="36"/>
        </w:rPr>
        <w:t>Chemical Hazard Awareness Module</w:t>
      </w:r>
    </w:p>
    <w:p w14:paraId="39A9DBCD" w14:textId="77777777" w:rsidR="00C057EA" w:rsidRPr="00C057EA" w:rsidRDefault="00C057EA" w:rsidP="001C6CF3">
      <w:pPr>
        <w:pStyle w:val="Header"/>
        <w:jc w:val="right"/>
        <w:outlineLvl w:val="0"/>
        <w:rPr>
          <w:i/>
          <w:sz w:val="22"/>
          <w:szCs w:val="22"/>
        </w:rPr>
      </w:pPr>
      <w:r w:rsidRPr="00C057EA">
        <w:rPr>
          <w:i/>
          <w:sz w:val="22"/>
          <w:szCs w:val="22"/>
        </w:rPr>
        <w:t xml:space="preserve">Sponsored by WA State Department of Ecology </w:t>
      </w:r>
    </w:p>
    <w:p w14:paraId="7F45F3E0" w14:textId="015A661F" w:rsidR="00C057EA" w:rsidRPr="00C057EA" w:rsidRDefault="00C057EA" w:rsidP="00C057EA">
      <w:pPr>
        <w:pStyle w:val="Header"/>
        <w:jc w:val="right"/>
        <w:rPr>
          <w:i/>
          <w:sz w:val="22"/>
          <w:szCs w:val="22"/>
        </w:rPr>
      </w:pPr>
      <w:r w:rsidRPr="00C057EA">
        <w:rPr>
          <w:i/>
          <w:sz w:val="22"/>
          <w:szCs w:val="22"/>
        </w:rPr>
        <w:t xml:space="preserve"> (</w:t>
      </w:r>
      <w:hyperlink r:id="rId11" w:history="1">
        <w:r w:rsidRPr="00C057EA">
          <w:rPr>
            <w:rStyle w:val="Hyperlink"/>
            <w:i/>
            <w:sz w:val="22"/>
            <w:szCs w:val="22"/>
          </w:rPr>
          <w:t>http://www.ecy.wa.gov/greenchemistry/</w:t>
        </w:r>
      </w:hyperlink>
      <w:r w:rsidRPr="00C057EA">
        <w:rPr>
          <w:i/>
          <w:sz w:val="22"/>
          <w:szCs w:val="22"/>
        </w:rPr>
        <w:t>)</w:t>
      </w:r>
    </w:p>
    <w:p w14:paraId="37D19B77" w14:textId="77777777" w:rsidR="00C057EA" w:rsidRPr="008C4EB2" w:rsidRDefault="00C057EA" w:rsidP="00E012BF">
      <w:pPr>
        <w:jc w:val="center"/>
        <w:rPr>
          <w:rFonts w:asciiTheme="majorHAnsi" w:hAnsiTheme="majorHAnsi"/>
          <w:b/>
          <w:sz w:val="28"/>
          <w:szCs w:val="28"/>
        </w:rPr>
      </w:pPr>
    </w:p>
    <w:p w14:paraId="4440C7C3" w14:textId="5853CAD1" w:rsidR="00E012BF" w:rsidRPr="00C057EA" w:rsidRDefault="00AD31BD" w:rsidP="001C6CF3">
      <w:pPr>
        <w:outlineLvl w:val="0"/>
        <w:rPr>
          <w:rFonts w:asciiTheme="majorHAnsi" w:hAnsiTheme="majorHAnsi"/>
          <w:b/>
          <w:color w:val="000000" w:themeColor="text1"/>
          <w:sz w:val="28"/>
          <w:szCs w:val="28"/>
        </w:rPr>
      </w:pPr>
      <w:r w:rsidRPr="00C057EA">
        <w:rPr>
          <w:rFonts w:asciiTheme="majorHAnsi" w:hAnsiTheme="majorHAnsi"/>
          <w:b/>
          <w:color w:val="000000" w:themeColor="text1"/>
          <w:sz w:val="28"/>
          <w:szCs w:val="28"/>
        </w:rPr>
        <w:t>Teacher Background</w:t>
      </w:r>
      <w:r w:rsidR="00C057EA" w:rsidRPr="00C057EA">
        <w:rPr>
          <w:rFonts w:asciiTheme="majorHAnsi" w:hAnsiTheme="majorHAnsi"/>
          <w:b/>
          <w:color w:val="000000" w:themeColor="text1"/>
          <w:sz w:val="28"/>
          <w:szCs w:val="28"/>
        </w:rPr>
        <w:t>:</w:t>
      </w:r>
    </w:p>
    <w:p w14:paraId="18DD452A" w14:textId="77777777" w:rsidR="00560069" w:rsidRDefault="008C4EB2" w:rsidP="000E5856">
      <w:pPr>
        <w:rPr>
          <w:rFonts w:asciiTheme="majorHAnsi" w:hAnsiTheme="majorHAnsi"/>
        </w:rPr>
      </w:pPr>
      <w:r>
        <w:rPr>
          <w:rFonts w:asciiTheme="majorHAnsi" w:hAnsiTheme="majorHAnsi"/>
        </w:rPr>
        <w:t xml:space="preserve">The </w:t>
      </w:r>
      <w:r w:rsidRPr="008C4EB2">
        <w:rPr>
          <w:rFonts w:asciiTheme="majorHAnsi" w:hAnsiTheme="majorHAnsi"/>
          <w:i/>
        </w:rPr>
        <w:t>Chemical Hazard Awareness Module</w:t>
      </w:r>
      <w:r w:rsidR="00560069">
        <w:rPr>
          <w:rFonts w:asciiTheme="majorHAnsi" w:hAnsiTheme="majorHAnsi"/>
        </w:rPr>
        <w:t xml:space="preserve"> is designed to be used in conjunction with a current laboratory exercise that you currently use in your classroom or laboratory. We have outlined this exercise for use with Beyond </w:t>
      </w:r>
      <w:proofErr w:type="spellStart"/>
      <w:r w:rsidR="00560069">
        <w:rPr>
          <w:rFonts w:asciiTheme="majorHAnsi" w:hAnsiTheme="majorHAnsi"/>
        </w:rPr>
        <w:t>Benign’s</w:t>
      </w:r>
      <w:proofErr w:type="spellEnd"/>
      <w:r w:rsidR="00560069">
        <w:rPr>
          <w:rFonts w:asciiTheme="majorHAnsi" w:hAnsiTheme="majorHAnsi"/>
        </w:rPr>
        <w:t xml:space="preserve"> laboratory exercise “Reactions Lab” (download here: </w:t>
      </w:r>
      <w:hyperlink r:id="rId12" w:history="1">
        <w:r w:rsidR="00560069" w:rsidRPr="00873DB0">
          <w:rPr>
            <w:rStyle w:val="Hyperlink"/>
            <w:rFonts w:asciiTheme="majorHAnsi" w:hAnsiTheme="majorHAnsi"/>
          </w:rPr>
          <w:t>http://www.beyondbenign.org/K12education/highschool.html</w:t>
        </w:r>
      </w:hyperlink>
      <w:r w:rsidR="00560069">
        <w:rPr>
          <w:rFonts w:asciiTheme="majorHAnsi" w:hAnsiTheme="majorHAnsi"/>
        </w:rPr>
        <w:t>). The Reactions Lab</w:t>
      </w:r>
      <w:r>
        <w:rPr>
          <w:rFonts w:asciiTheme="majorHAnsi" w:hAnsiTheme="majorHAnsi"/>
        </w:rPr>
        <w:t xml:space="preserve"> involves students observing different types of reactions and identifying which type (single displacement, double displacement, composition (synthesis), or decomposition), as well as analyzing different reaction procedures for their “greenness”. The module can be adapted </w:t>
      </w:r>
      <w:r w:rsidR="002F586C">
        <w:rPr>
          <w:rFonts w:asciiTheme="majorHAnsi" w:hAnsiTheme="majorHAnsi"/>
        </w:rPr>
        <w:t>for use with</w:t>
      </w:r>
      <w:r>
        <w:rPr>
          <w:rFonts w:asciiTheme="majorHAnsi" w:hAnsiTheme="majorHAnsi"/>
        </w:rPr>
        <w:t xml:space="preserve"> other chemistry laboratory experiments in order to assess the hazards of the chemicals used.</w:t>
      </w:r>
    </w:p>
    <w:p w14:paraId="7BB31C2B" w14:textId="77777777" w:rsidR="00D90559" w:rsidRDefault="00D90559" w:rsidP="000E5856">
      <w:pPr>
        <w:rPr>
          <w:rFonts w:asciiTheme="majorHAnsi" w:hAnsiTheme="majorHAnsi"/>
        </w:rPr>
      </w:pPr>
    </w:p>
    <w:p w14:paraId="214C9B81" w14:textId="77777777" w:rsidR="00D90559" w:rsidRDefault="00D90559" w:rsidP="00D90559">
      <w:pPr>
        <w:rPr>
          <w:rFonts w:asciiTheme="majorHAnsi" w:hAnsiTheme="majorHAnsi"/>
        </w:rPr>
      </w:pPr>
      <w:r>
        <w:rPr>
          <w:rFonts w:asciiTheme="majorHAnsi" w:hAnsiTheme="majorHAnsi"/>
        </w:rPr>
        <w:t xml:space="preserve">There are many organizations that have been working to streamline and figure out a consistent way of communicating chemical hazards. </w:t>
      </w:r>
      <w:r w:rsidR="00314FC3">
        <w:rPr>
          <w:rFonts w:asciiTheme="majorHAnsi" w:hAnsiTheme="majorHAnsi"/>
        </w:rPr>
        <w:t xml:space="preserve">If each group has </w:t>
      </w:r>
      <w:r>
        <w:rPr>
          <w:rFonts w:asciiTheme="majorHAnsi" w:hAnsiTheme="majorHAnsi"/>
        </w:rPr>
        <w:t>different criteria, then how do we communicate how hazardous a chemical is to each other (i.e., from one company to another)? This module is to help students to understand the language of chemical hazards. It is designed to be used after introducing students to Safety Data Sheets (SDS’s)</w:t>
      </w:r>
      <w:r w:rsidR="005940BA">
        <w:rPr>
          <w:rFonts w:asciiTheme="majorHAnsi" w:hAnsiTheme="majorHAnsi"/>
        </w:rPr>
        <w:t>.</w:t>
      </w:r>
    </w:p>
    <w:p w14:paraId="12F65D56" w14:textId="77777777" w:rsidR="00560069" w:rsidRPr="00560069" w:rsidRDefault="00560069" w:rsidP="000E5856">
      <w:pPr>
        <w:rPr>
          <w:rFonts w:asciiTheme="majorHAnsi" w:hAnsiTheme="majorHAnsi"/>
        </w:rPr>
      </w:pPr>
    </w:p>
    <w:p w14:paraId="10676BEF" w14:textId="77777777" w:rsidR="000E5856" w:rsidRPr="00C27310" w:rsidRDefault="000E5856" w:rsidP="001C6CF3">
      <w:pPr>
        <w:outlineLvl w:val="0"/>
        <w:rPr>
          <w:rFonts w:asciiTheme="majorHAnsi" w:hAnsiTheme="majorHAnsi"/>
          <w:b/>
        </w:rPr>
      </w:pPr>
      <w:r w:rsidRPr="00C27310">
        <w:rPr>
          <w:rFonts w:asciiTheme="majorHAnsi" w:hAnsiTheme="majorHAnsi"/>
          <w:b/>
        </w:rPr>
        <w:t>Background readings:</w:t>
      </w:r>
    </w:p>
    <w:p w14:paraId="6AA4726F" w14:textId="77777777" w:rsidR="000E5856" w:rsidRPr="00FE4C85" w:rsidRDefault="000E5856" w:rsidP="000E5856">
      <w:pPr>
        <w:rPr>
          <w:rFonts w:asciiTheme="majorHAnsi" w:hAnsiTheme="majorHAnsi"/>
        </w:rPr>
      </w:pPr>
      <w:r>
        <w:rPr>
          <w:rFonts w:asciiTheme="majorHAnsi" w:hAnsiTheme="majorHAnsi"/>
        </w:rPr>
        <w:t xml:space="preserve">The following articles are suggestions for student background reading in advance of this exercise: </w:t>
      </w:r>
    </w:p>
    <w:p w14:paraId="41C6F885" w14:textId="77777777" w:rsidR="00F82406" w:rsidRDefault="00F82406" w:rsidP="00F82406">
      <w:pPr>
        <w:rPr>
          <w:rFonts w:asciiTheme="majorHAnsi" w:hAnsiTheme="majorHAnsi"/>
        </w:rPr>
      </w:pPr>
      <w:r>
        <w:rPr>
          <w:rFonts w:asciiTheme="majorHAnsi" w:hAnsiTheme="majorHAnsi"/>
        </w:rPr>
        <w:t>How Toxic is Toxic?</w:t>
      </w:r>
    </w:p>
    <w:p w14:paraId="0938EB40" w14:textId="77777777" w:rsidR="00F82406" w:rsidRDefault="00F82406" w:rsidP="001C6CF3">
      <w:pPr>
        <w:outlineLvl w:val="0"/>
        <w:rPr>
          <w:rFonts w:asciiTheme="majorHAnsi" w:hAnsiTheme="majorHAnsi"/>
        </w:rPr>
      </w:pPr>
      <w:proofErr w:type="spellStart"/>
      <w:r>
        <w:rPr>
          <w:rFonts w:asciiTheme="majorHAnsi" w:hAnsiTheme="majorHAnsi"/>
        </w:rPr>
        <w:t>Chem</w:t>
      </w:r>
      <w:proofErr w:type="spellEnd"/>
      <w:r>
        <w:rPr>
          <w:rFonts w:asciiTheme="majorHAnsi" w:hAnsiTheme="majorHAnsi"/>
        </w:rPr>
        <w:t xml:space="preserve"> Matters, American Chemical Society, December 2014</w:t>
      </w:r>
    </w:p>
    <w:p w14:paraId="67A59D10" w14:textId="77777777" w:rsidR="00F82406" w:rsidRDefault="00F559F1" w:rsidP="00F82406">
      <w:hyperlink r:id="rId13" w:history="1">
        <w:r w:rsidR="00F82406" w:rsidRPr="0094422F">
          <w:rPr>
            <w:rStyle w:val="Hyperlink"/>
            <w:rFonts w:asciiTheme="majorHAnsi" w:hAnsiTheme="majorHAnsi"/>
          </w:rPr>
          <w:t>http://www.acs.org/content/acs/en/education/resources/highschool/chemmatters/past-issues.html</w:t>
        </w:r>
      </w:hyperlink>
    </w:p>
    <w:p w14:paraId="57874C19" w14:textId="77777777" w:rsidR="000E5856" w:rsidRPr="00FE4C85" w:rsidRDefault="000E5856" w:rsidP="000E5856">
      <w:pPr>
        <w:rPr>
          <w:rFonts w:asciiTheme="majorHAnsi" w:hAnsiTheme="majorHAnsi" w:cs="Arial"/>
        </w:rPr>
      </w:pPr>
    </w:p>
    <w:p w14:paraId="7C7F3A63" w14:textId="77777777" w:rsidR="000E5856" w:rsidRPr="00FE4C85" w:rsidRDefault="000E5856" w:rsidP="001C6CF3">
      <w:pPr>
        <w:outlineLvl w:val="0"/>
        <w:rPr>
          <w:rFonts w:asciiTheme="majorHAnsi" w:hAnsiTheme="majorHAnsi" w:cs="Arial"/>
        </w:rPr>
      </w:pPr>
      <w:r w:rsidRPr="00FE4C85">
        <w:rPr>
          <w:rFonts w:asciiTheme="majorHAnsi" w:hAnsiTheme="majorHAnsi" w:cs="Arial"/>
        </w:rPr>
        <w:t>Natural vs. Synthetic Chemicals is a gray matter</w:t>
      </w:r>
    </w:p>
    <w:p w14:paraId="37EFE9F7" w14:textId="77777777" w:rsidR="000E5856" w:rsidRPr="00FE4C85" w:rsidRDefault="00F559F1" w:rsidP="000E5856">
      <w:pPr>
        <w:rPr>
          <w:rFonts w:asciiTheme="majorHAnsi" w:hAnsiTheme="majorHAnsi" w:cs="Arial"/>
        </w:rPr>
      </w:pPr>
      <w:hyperlink r:id="rId14" w:history="1">
        <w:r w:rsidR="000E5856" w:rsidRPr="00FE4C85">
          <w:rPr>
            <w:rStyle w:val="Hyperlink"/>
            <w:rFonts w:asciiTheme="majorHAnsi" w:hAnsiTheme="majorHAnsi" w:cs="Arial"/>
          </w:rPr>
          <w:t>http://blogs.scientificamerican.com/guest-blog/natural-vs-synthetic-chemicals-is-a-gray-matter/</w:t>
        </w:r>
      </w:hyperlink>
    </w:p>
    <w:p w14:paraId="09EF8845" w14:textId="77777777" w:rsidR="000E5856" w:rsidRPr="00FE4C85" w:rsidRDefault="000E5856" w:rsidP="000E5856">
      <w:pPr>
        <w:rPr>
          <w:rFonts w:asciiTheme="majorHAnsi" w:hAnsiTheme="majorHAnsi" w:cs="Arial"/>
        </w:rPr>
      </w:pPr>
    </w:p>
    <w:p w14:paraId="454B62E2" w14:textId="77777777" w:rsidR="000E5856" w:rsidRPr="00FE4C85" w:rsidRDefault="00F559F1" w:rsidP="000E5856">
      <w:pPr>
        <w:rPr>
          <w:rFonts w:asciiTheme="majorHAnsi" w:hAnsiTheme="majorHAnsi" w:cs="Arial"/>
        </w:rPr>
      </w:pPr>
      <w:hyperlink r:id="rId15" w:history="1">
        <w:r w:rsidR="000E5856" w:rsidRPr="00FE4C85">
          <w:rPr>
            <w:rStyle w:val="Hyperlink"/>
            <w:rFonts w:asciiTheme="majorHAnsi" w:hAnsiTheme="majorHAnsi" w:cs="Arial"/>
          </w:rPr>
          <w:t>http://www.safecosmetics.org/get-the-facts/chemicals-of-concern/</w:t>
        </w:r>
      </w:hyperlink>
    </w:p>
    <w:p w14:paraId="781D4B32" w14:textId="77777777" w:rsidR="000E5856" w:rsidRPr="00FE4C85" w:rsidRDefault="000E5856" w:rsidP="000E5856">
      <w:pPr>
        <w:rPr>
          <w:rFonts w:asciiTheme="majorHAnsi" w:hAnsiTheme="majorHAnsi" w:cs="Arial"/>
        </w:rPr>
      </w:pPr>
    </w:p>
    <w:p w14:paraId="16DAA7DD" w14:textId="77777777" w:rsidR="000E5856" w:rsidRPr="00FE4C85" w:rsidRDefault="000E5856" w:rsidP="001C6CF3">
      <w:pPr>
        <w:outlineLvl w:val="0"/>
        <w:rPr>
          <w:rFonts w:asciiTheme="majorHAnsi" w:hAnsiTheme="majorHAnsi" w:cs="Arial"/>
        </w:rPr>
      </w:pPr>
      <w:r w:rsidRPr="00FE4C85">
        <w:rPr>
          <w:rFonts w:asciiTheme="majorHAnsi" w:hAnsiTheme="majorHAnsi" w:cs="Arial"/>
        </w:rPr>
        <w:t>Banned in Europe Safe in the US</w:t>
      </w:r>
    </w:p>
    <w:p w14:paraId="5D6695EF" w14:textId="77777777" w:rsidR="000E5856" w:rsidRPr="00FE4C85" w:rsidRDefault="00F559F1" w:rsidP="000E5856">
      <w:pPr>
        <w:rPr>
          <w:rFonts w:asciiTheme="majorHAnsi" w:hAnsiTheme="majorHAnsi" w:cs="Arial"/>
        </w:rPr>
      </w:pPr>
      <w:hyperlink r:id="rId16" w:history="1">
        <w:r w:rsidR="000E5856" w:rsidRPr="00FE4C85">
          <w:rPr>
            <w:rStyle w:val="Hyperlink"/>
            <w:rFonts w:asciiTheme="majorHAnsi" w:hAnsiTheme="majorHAnsi" w:cs="Arial"/>
          </w:rPr>
          <w:t>http://ensia.com/features/banned-in-europe-safe-in-the-u-s/</w:t>
        </w:r>
      </w:hyperlink>
    </w:p>
    <w:p w14:paraId="4392EB0F" w14:textId="77777777" w:rsidR="00F82406" w:rsidRDefault="00F82406" w:rsidP="00E72B8F"/>
    <w:p w14:paraId="7650743D" w14:textId="77777777" w:rsidR="00F82406" w:rsidRPr="00FE4C85" w:rsidRDefault="00F82406" w:rsidP="001C6CF3">
      <w:pPr>
        <w:outlineLvl w:val="0"/>
        <w:rPr>
          <w:rFonts w:asciiTheme="majorHAnsi" w:hAnsiTheme="majorHAnsi"/>
        </w:rPr>
      </w:pPr>
      <w:r w:rsidRPr="00FE4C85">
        <w:rPr>
          <w:rFonts w:asciiTheme="majorHAnsi" w:hAnsiTheme="majorHAnsi"/>
        </w:rPr>
        <w:t>When it comes to chemicals how safe is safe?</w:t>
      </w:r>
    </w:p>
    <w:p w14:paraId="0788478B" w14:textId="77777777" w:rsidR="00F82406" w:rsidRPr="00FE4C85" w:rsidRDefault="00F559F1" w:rsidP="00F82406">
      <w:pPr>
        <w:rPr>
          <w:rFonts w:asciiTheme="majorHAnsi" w:hAnsiTheme="majorHAnsi"/>
        </w:rPr>
      </w:pPr>
      <w:hyperlink r:id="rId17" w:history="1">
        <w:r w:rsidR="00F82406" w:rsidRPr="00FE4C85">
          <w:rPr>
            <w:rStyle w:val="Hyperlink"/>
            <w:rFonts w:asciiTheme="majorHAnsi" w:hAnsiTheme="majorHAnsi"/>
          </w:rPr>
          <w:t>http://www.ewg.org/enviroblog/2013/06/when-it-comes-chemicals-how-safe-safe</w:t>
        </w:r>
      </w:hyperlink>
    </w:p>
    <w:p w14:paraId="122D4AE2" w14:textId="77777777" w:rsidR="00F82406" w:rsidRDefault="00F82406" w:rsidP="00E72B8F">
      <w:pPr>
        <w:rPr>
          <w:rFonts w:asciiTheme="majorHAnsi" w:hAnsiTheme="majorHAnsi"/>
        </w:rPr>
      </w:pPr>
    </w:p>
    <w:p w14:paraId="6E9E7A18" w14:textId="77777777" w:rsidR="00CD30AC" w:rsidRDefault="00CD30AC" w:rsidP="00E72B8F">
      <w:pPr>
        <w:rPr>
          <w:rFonts w:asciiTheme="majorHAnsi" w:hAnsiTheme="majorHAnsi"/>
        </w:rPr>
      </w:pPr>
    </w:p>
    <w:p w14:paraId="50BEDB2F" w14:textId="43D8C97A" w:rsidR="000E5856" w:rsidRDefault="00FA09D2" w:rsidP="001C6CF3">
      <w:pPr>
        <w:outlineLvl w:val="0"/>
        <w:rPr>
          <w:rFonts w:asciiTheme="majorHAnsi" w:hAnsiTheme="majorHAnsi"/>
          <w:b/>
        </w:rPr>
      </w:pPr>
      <w:r>
        <w:rPr>
          <w:rFonts w:asciiTheme="majorHAnsi" w:hAnsiTheme="majorHAnsi"/>
          <w:b/>
        </w:rPr>
        <w:lastRenderedPageBreak/>
        <w:t>Key Terms</w:t>
      </w:r>
      <w:r w:rsidR="00560069">
        <w:rPr>
          <w:rFonts w:asciiTheme="majorHAnsi" w:hAnsiTheme="majorHAnsi"/>
          <w:b/>
        </w:rPr>
        <w:t>:</w:t>
      </w:r>
    </w:p>
    <w:p w14:paraId="44EB8CA4" w14:textId="77777777" w:rsidR="005940BA" w:rsidRPr="003B0F85" w:rsidRDefault="00560069" w:rsidP="001C6CF3">
      <w:pPr>
        <w:outlineLvl w:val="0"/>
        <w:rPr>
          <w:rFonts w:asciiTheme="majorHAnsi" w:hAnsiTheme="majorHAnsi"/>
        </w:rPr>
      </w:pPr>
      <w:r>
        <w:rPr>
          <w:rFonts w:asciiTheme="majorHAnsi" w:hAnsiTheme="majorHAnsi"/>
        </w:rPr>
        <w:t>Nomenclature, Double displacement reactions</w:t>
      </w:r>
      <w:r w:rsidR="00314FC3">
        <w:rPr>
          <w:rFonts w:asciiTheme="majorHAnsi" w:hAnsiTheme="majorHAnsi"/>
        </w:rPr>
        <w:t>, Env</w:t>
      </w:r>
      <w:r w:rsidR="008F2D34">
        <w:rPr>
          <w:rFonts w:asciiTheme="majorHAnsi" w:hAnsiTheme="majorHAnsi"/>
        </w:rPr>
        <w:t>ironmental Health and Safety</w:t>
      </w:r>
    </w:p>
    <w:p w14:paraId="1B7F3F01" w14:textId="77777777" w:rsidR="008F2D34" w:rsidRDefault="008F2D34" w:rsidP="005940BA">
      <w:pPr>
        <w:rPr>
          <w:rFonts w:asciiTheme="majorHAnsi" w:hAnsiTheme="majorHAnsi"/>
          <w:b/>
        </w:rPr>
      </w:pPr>
    </w:p>
    <w:p w14:paraId="7BA0D184" w14:textId="77777777" w:rsidR="005940BA" w:rsidRDefault="005940BA" w:rsidP="001C6CF3">
      <w:pPr>
        <w:outlineLvl w:val="0"/>
        <w:rPr>
          <w:rFonts w:asciiTheme="majorHAnsi" w:hAnsiTheme="majorHAnsi"/>
          <w:b/>
        </w:rPr>
      </w:pPr>
      <w:r>
        <w:rPr>
          <w:rFonts w:asciiTheme="majorHAnsi" w:hAnsiTheme="majorHAnsi"/>
          <w:b/>
        </w:rPr>
        <w:t>Recommended Procedure:</w:t>
      </w:r>
    </w:p>
    <w:p w14:paraId="6392B215" w14:textId="77777777" w:rsidR="005940BA" w:rsidRDefault="005940BA" w:rsidP="005940BA">
      <w:pPr>
        <w:pStyle w:val="ListParagraph"/>
        <w:numPr>
          <w:ilvl w:val="0"/>
          <w:numId w:val="4"/>
        </w:numPr>
        <w:rPr>
          <w:rFonts w:asciiTheme="majorHAnsi" w:hAnsiTheme="majorHAnsi"/>
        </w:rPr>
      </w:pPr>
      <w:r>
        <w:rPr>
          <w:rFonts w:asciiTheme="majorHAnsi" w:hAnsiTheme="majorHAnsi"/>
        </w:rPr>
        <w:t>Introduce the students to the various resources that are available to gather data about chemical hazards, including:</w:t>
      </w:r>
    </w:p>
    <w:p w14:paraId="0DC6B6A9" w14:textId="77777777" w:rsidR="003916C9" w:rsidRDefault="003916C9" w:rsidP="005940BA">
      <w:pPr>
        <w:pStyle w:val="ListParagraph"/>
        <w:numPr>
          <w:ilvl w:val="1"/>
          <w:numId w:val="4"/>
        </w:numPr>
        <w:rPr>
          <w:rFonts w:asciiTheme="majorHAnsi" w:hAnsiTheme="majorHAnsi"/>
        </w:rPr>
      </w:pPr>
      <w:r>
        <w:rPr>
          <w:rFonts w:asciiTheme="majorHAnsi" w:hAnsiTheme="majorHAnsi"/>
        </w:rPr>
        <w:t xml:space="preserve">Globally Harmonized Safety Data Sheets (SDS’s): We recommend the following module by </w:t>
      </w:r>
      <w:proofErr w:type="spellStart"/>
      <w:r>
        <w:rPr>
          <w:rFonts w:asciiTheme="majorHAnsi" w:hAnsiTheme="majorHAnsi"/>
        </w:rPr>
        <w:t>MoDRN</w:t>
      </w:r>
      <w:proofErr w:type="spellEnd"/>
      <w:r>
        <w:rPr>
          <w:rFonts w:asciiTheme="majorHAnsi" w:hAnsiTheme="majorHAnsi"/>
        </w:rPr>
        <w:t xml:space="preserve"> titled “How to Read an SDS for Chemistry Classrooms”: </w:t>
      </w:r>
      <w:hyperlink r:id="rId18" w:history="1">
        <w:r w:rsidRPr="00873DB0">
          <w:rPr>
            <w:rStyle w:val="Hyperlink"/>
            <w:rFonts w:asciiTheme="majorHAnsi" w:hAnsiTheme="majorHAnsi"/>
          </w:rPr>
          <w:t>http://modrn.yale.edu/teachers-modules</w:t>
        </w:r>
      </w:hyperlink>
      <w:r>
        <w:rPr>
          <w:rFonts w:asciiTheme="majorHAnsi" w:hAnsiTheme="majorHAnsi"/>
        </w:rPr>
        <w:t>). The module will help students be able to better read and understand SDS’s.</w:t>
      </w:r>
    </w:p>
    <w:p w14:paraId="1B5A1B82" w14:textId="77777777" w:rsidR="005940BA" w:rsidRPr="005940BA" w:rsidRDefault="005940BA" w:rsidP="005940BA">
      <w:pPr>
        <w:pStyle w:val="ListParagraph"/>
        <w:numPr>
          <w:ilvl w:val="1"/>
          <w:numId w:val="4"/>
        </w:numPr>
        <w:rPr>
          <w:rFonts w:asciiTheme="majorHAnsi" w:hAnsiTheme="majorHAnsi"/>
        </w:rPr>
      </w:pPr>
      <w:r w:rsidRPr="005940BA">
        <w:rPr>
          <w:rFonts w:asciiTheme="majorHAnsi" w:hAnsiTheme="majorHAnsi"/>
        </w:rPr>
        <w:t xml:space="preserve">Local Hazardous Waste Management Program in King County, Washington, Hazard Chemicals in Schools, Schools Chemical List: Approximately 1,000 chemicals are cataloged and characterized by physical hazard, health hazard, environmental hazard, lowest grade allowed, storage category, common experiment usage, and disposal method. </w:t>
      </w:r>
      <w:hyperlink r:id="rId19" w:history="1">
        <w:r w:rsidRPr="005940BA">
          <w:rPr>
            <w:rStyle w:val="Hyperlink"/>
            <w:rFonts w:asciiTheme="majorHAnsi" w:hAnsiTheme="majorHAnsi"/>
          </w:rPr>
          <w:t>http://www.hazwastehelp.org/educators/chemlist.aspx</w:t>
        </w:r>
      </w:hyperlink>
    </w:p>
    <w:p w14:paraId="6ADE00D9" w14:textId="77777777" w:rsidR="005940BA" w:rsidRPr="005940BA" w:rsidRDefault="003803BC" w:rsidP="003803BC">
      <w:pPr>
        <w:pStyle w:val="ListParagraph"/>
        <w:numPr>
          <w:ilvl w:val="0"/>
          <w:numId w:val="4"/>
        </w:numPr>
        <w:rPr>
          <w:rFonts w:asciiTheme="majorHAnsi" w:hAnsiTheme="majorHAnsi"/>
        </w:rPr>
      </w:pPr>
      <w:r>
        <w:rPr>
          <w:rFonts w:asciiTheme="majorHAnsi" w:hAnsiTheme="majorHAnsi"/>
        </w:rPr>
        <w:t>Hand out the student sheet and have the students research the inform</w:t>
      </w:r>
      <w:r w:rsidR="00DF73B2">
        <w:rPr>
          <w:rFonts w:asciiTheme="majorHAnsi" w:hAnsiTheme="majorHAnsi"/>
        </w:rPr>
        <w:t xml:space="preserve">ation on the list of chemicals and fill out the data table. </w:t>
      </w:r>
    </w:p>
    <w:p w14:paraId="61D36EA1" w14:textId="77777777" w:rsidR="00AD31BD" w:rsidRPr="005940BA" w:rsidRDefault="00AD31BD">
      <w:pPr>
        <w:rPr>
          <w:rFonts w:asciiTheme="majorHAnsi" w:hAnsiTheme="majorHAnsi"/>
          <w:b/>
        </w:rPr>
      </w:pPr>
      <w:r w:rsidRPr="005940BA">
        <w:rPr>
          <w:rFonts w:asciiTheme="majorHAnsi" w:hAnsiTheme="majorHAnsi"/>
          <w:b/>
        </w:rPr>
        <w:br w:type="page"/>
      </w:r>
    </w:p>
    <w:p w14:paraId="0748029D" w14:textId="055487CE" w:rsidR="00AD31BD" w:rsidRDefault="00AD31BD" w:rsidP="00C057EA">
      <w:pPr>
        <w:rPr>
          <w:rFonts w:asciiTheme="majorHAnsi" w:hAnsiTheme="majorHAnsi"/>
          <w:b/>
          <w:sz w:val="36"/>
          <w:szCs w:val="36"/>
        </w:rPr>
      </w:pPr>
      <w:r w:rsidRPr="00C057EA">
        <w:rPr>
          <w:rFonts w:asciiTheme="majorHAnsi" w:hAnsiTheme="majorHAnsi"/>
          <w:b/>
          <w:sz w:val="36"/>
          <w:szCs w:val="36"/>
        </w:rPr>
        <w:lastRenderedPageBreak/>
        <w:t>Chemical Hazard Awareness Module</w:t>
      </w:r>
    </w:p>
    <w:p w14:paraId="1A4D8C56" w14:textId="77777777" w:rsidR="00C057EA" w:rsidRPr="00C057EA" w:rsidRDefault="00C057EA" w:rsidP="00C057EA">
      <w:pPr>
        <w:rPr>
          <w:rFonts w:asciiTheme="majorHAnsi" w:hAnsiTheme="majorHAnsi"/>
          <w:b/>
          <w:sz w:val="36"/>
          <w:szCs w:val="36"/>
        </w:rPr>
      </w:pPr>
    </w:p>
    <w:p w14:paraId="7098F8A1" w14:textId="77777777" w:rsidR="00AD31BD" w:rsidRPr="00C057EA" w:rsidRDefault="00AD31BD" w:rsidP="001C6CF3">
      <w:pPr>
        <w:outlineLvl w:val="0"/>
        <w:rPr>
          <w:rFonts w:asciiTheme="majorHAnsi" w:hAnsiTheme="majorHAnsi"/>
          <w:b/>
          <w:color w:val="000000" w:themeColor="text1"/>
          <w:sz w:val="32"/>
          <w:szCs w:val="32"/>
        </w:rPr>
      </w:pPr>
      <w:r w:rsidRPr="00C057EA">
        <w:rPr>
          <w:rFonts w:asciiTheme="majorHAnsi" w:hAnsiTheme="majorHAnsi"/>
          <w:b/>
          <w:color w:val="000000" w:themeColor="text1"/>
          <w:sz w:val="32"/>
          <w:szCs w:val="32"/>
        </w:rPr>
        <w:t>Student Worksheet</w:t>
      </w:r>
    </w:p>
    <w:p w14:paraId="37873026" w14:textId="77777777" w:rsidR="00AD31BD" w:rsidRDefault="00AD31BD" w:rsidP="00E72B8F">
      <w:pPr>
        <w:rPr>
          <w:rFonts w:asciiTheme="majorHAnsi" w:hAnsiTheme="majorHAnsi"/>
          <w:b/>
        </w:rPr>
      </w:pPr>
    </w:p>
    <w:p w14:paraId="584EFECA" w14:textId="77777777" w:rsidR="00D90559" w:rsidRDefault="00D90559" w:rsidP="00D90559">
      <w:pPr>
        <w:rPr>
          <w:rFonts w:asciiTheme="majorHAnsi" w:hAnsiTheme="majorHAnsi"/>
        </w:rPr>
      </w:pPr>
      <w:r>
        <w:rPr>
          <w:rFonts w:asciiTheme="majorHAnsi" w:hAnsiTheme="majorHAnsi"/>
        </w:rPr>
        <w:t>There are many organizations that have been working to streamline and figure out a consistent way of communicating chemic</w:t>
      </w:r>
      <w:r w:rsidR="00ED1ABC">
        <w:rPr>
          <w:rFonts w:asciiTheme="majorHAnsi" w:hAnsiTheme="majorHAnsi"/>
        </w:rPr>
        <w:t xml:space="preserve">al hazards. If each group has </w:t>
      </w:r>
      <w:r>
        <w:rPr>
          <w:rFonts w:asciiTheme="majorHAnsi" w:hAnsiTheme="majorHAnsi"/>
        </w:rPr>
        <w:t>different criteria, then how do we communicate how hazardous a chemical is to each other (i.e</w:t>
      </w:r>
      <w:r w:rsidR="00ED1ABC">
        <w:rPr>
          <w:rFonts w:asciiTheme="majorHAnsi" w:hAnsiTheme="majorHAnsi"/>
        </w:rPr>
        <w:t>., from one company to another)?</w:t>
      </w:r>
      <w:r>
        <w:rPr>
          <w:rFonts w:asciiTheme="majorHAnsi" w:hAnsiTheme="majorHAnsi"/>
        </w:rPr>
        <w:t xml:space="preserve"> </w:t>
      </w:r>
    </w:p>
    <w:p w14:paraId="6991752E" w14:textId="77777777" w:rsidR="00D90559" w:rsidRDefault="00D90559" w:rsidP="00E72B8F">
      <w:pPr>
        <w:rPr>
          <w:rFonts w:asciiTheme="majorHAnsi" w:hAnsiTheme="majorHAnsi"/>
        </w:rPr>
      </w:pPr>
    </w:p>
    <w:p w14:paraId="0C4951D6" w14:textId="77777777" w:rsidR="00E72B8F" w:rsidRDefault="00E72B8F" w:rsidP="00E72B8F">
      <w:pPr>
        <w:rPr>
          <w:rFonts w:asciiTheme="majorHAnsi" w:hAnsiTheme="majorHAnsi"/>
        </w:rPr>
      </w:pPr>
      <w:r>
        <w:rPr>
          <w:rFonts w:asciiTheme="majorHAnsi" w:hAnsiTheme="majorHAnsi"/>
        </w:rPr>
        <w:t xml:space="preserve">Let’s take three chemical reactions as examples and compare them. The three reactions listed below are commonly used to demonstrate double displacement reactions in high school lab experiments. If we take a look at the SDS’s for </w:t>
      </w:r>
      <w:r w:rsidR="005F464B">
        <w:rPr>
          <w:rFonts w:asciiTheme="majorHAnsi" w:hAnsiTheme="majorHAnsi"/>
        </w:rPr>
        <w:t xml:space="preserve">the starting materials for </w:t>
      </w:r>
      <w:r>
        <w:rPr>
          <w:rFonts w:asciiTheme="majorHAnsi" w:hAnsiTheme="majorHAnsi"/>
        </w:rPr>
        <w:t>these three chemical reactions and compare them, which one would you suggest to use in your classroom? And, why?</w:t>
      </w:r>
    </w:p>
    <w:p w14:paraId="73D53656" w14:textId="77777777" w:rsidR="00E72B8F" w:rsidRDefault="00E72B8F" w:rsidP="00E72B8F">
      <w:pPr>
        <w:rPr>
          <w:rFonts w:asciiTheme="majorHAnsi" w:hAnsiTheme="majorHAnsi"/>
        </w:rPr>
      </w:pPr>
    </w:p>
    <w:p w14:paraId="559278E7" w14:textId="77777777" w:rsidR="000B543B" w:rsidRPr="00FE4C85" w:rsidRDefault="000B543B" w:rsidP="00E72B8F">
      <w:pPr>
        <w:rPr>
          <w:rFonts w:asciiTheme="majorHAnsi" w:hAnsiTheme="majorHAnsi"/>
          <w:i/>
        </w:rPr>
      </w:pPr>
      <w:r w:rsidRPr="00FE4C85">
        <w:rPr>
          <w:rFonts w:asciiTheme="majorHAnsi" w:hAnsiTheme="majorHAnsi"/>
          <w:i/>
        </w:rPr>
        <w:t>Reaction 1:</w:t>
      </w:r>
    </w:p>
    <w:p w14:paraId="6F3512E7" w14:textId="77777777" w:rsidR="00E72B8F" w:rsidRPr="000B543B" w:rsidRDefault="00E72B8F" w:rsidP="000B543B">
      <w:pPr>
        <w:ind w:left="1440" w:firstLine="720"/>
        <w:rPr>
          <w:rFonts w:asciiTheme="majorHAnsi" w:hAnsiTheme="majorHAnsi"/>
          <w:vertAlign w:val="subscript"/>
        </w:rPr>
      </w:pPr>
      <w:proofErr w:type="spellStart"/>
      <w:r w:rsidRPr="000B543B">
        <w:rPr>
          <w:rFonts w:asciiTheme="majorHAnsi" w:hAnsiTheme="majorHAnsi"/>
        </w:rPr>
        <w:t>Pb</w:t>
      </w:r>
      <w:proofErr w:type="spellEnd"/>
      <w:r w:rsidRPr="000B543B">
        <w:rPr>
          <w:rFonts w:asciiTheme="majorHAnsi" w:hAnsiTheme="majorHAnsi"/>
        </w:rPr>
        <w:t>(NO</w:t>
      </w:r>
      <w:r w:rsidRPr="000B543B">
        <w:rPr>
          <w:rFonts w:asciiTheme="majorHAnsi" w:hAnsiTheme="majorHAnsi"/>
          <w:vertAlign w:val="subscript"/>
        </w:rPr>
        <w:t>3</w:t>
      </w:r>
      <w:r w:rsidRPr="000B543B">
        <w:rPr>
          <w:rFonts w:asciiTheme="majorHAnsi" w:hAnsiTheme="majorHAnsi"/>
        </w:rPr>
        <w:t>)</w:t>
      </w:r>
      <w:r w:rsidRPr="000B543B">
        <w:rPr>
          <w:rFonts w:asciiTheme="majorHAnsi" w:hAnsiTheme="majorHAnsi"/>
          <w:vertAlign w:val="subscript"/>
        </w:rPr>
        <w:t xml:space="preserve">2 </w:t>
      </w:r>
      <w:r w:rsidRPr="000B543B">
        <w:rPr>
          <w:rFonts w:asciiTheme="majorHAnsi" w:hAnsiTheme="majorHAnsi"/>
        </w:rPr>
        <w:t xml:space="preserve"> +   2 KI  </w:t>
      </w:r>
      <w:r w:rsidRPr="000B543B">
        <w:rPr>
          <w:rFonts w:asciiTheme="majorHAnsi" w:hAnsiTheme="majorHAnsi"/>
        </w:rPr>
        <w:sym w:font="Wingdings" w:char="F0E0"/>
      </w:r>
      <w:r w:rsidRPr="000B543B">
        <w:rPr>
          <w:rFonts w:asciiTheme="majorHAnsi" w:hAnsiTheme="majorHAnsi"/>
        </w:rPr>
        <w:t xml:space="preserve">    PbI</w:t>
      </w:r>
      <w:r w:rsidRPr="000B543B">
        <w:rPr>
          <w:rFonts w:asciiTheme="majorHAnsi" w:hAnsiTheme="majorHAnsi"/>
          <w:vertAlign w:val="subscript"/>
        </w:rPr>
        <w:t xml:space="preserve">2  </w:t>
      </w:r>
      <w:r w:rsidRPr="000B543B">
        <w:rPr>
          <w:rFonts w:asciiTheme="majorHAnsi" w:hAnsiTheme="majorHAnsi"/>
        </w:rPr>
        <w:t xml:space="preserve">  +   2 KNO</w:t>
      </w:r>
      <w:r w:rsidRPr="000B543B">
        <w:rPr>
          <w:rFonts w:asciiTheme="majorHAnsi" w:hAnsiTheme="majorHAnsi"/>
          <w:vertAlign w:val="subscript"/>
        </w:rPr>
        <w:t xml:space="preserve">3 </w:t>
      </w:r>
    </w:p>
    <w:p w14:paraId="622311B7" w14:textId="77777777" w:rsidR="000B543B" w:rsidRPr="000B543B" w:rsidRDefault="000B543B" w:rsidP="000B543B">
      <w:pPr>
        <w:rPr>
          <w:rFonts w:asciiTheme="majorHAnsi" w:hAnsiTheme="majorHAnsi"/>
        </w:rPr>
      </w:pPr>
    </w:p>
    <w:p w14:paraId="766B8599" w14:textId="77777777" w:rsidR="000B543B" w:rsidRDefault="000B543B" w:rsidP="000B543B">
      <w:pPr>
        <w:rPr>
          <w:rFonts w:asciiTheme="majorHAnsi" w:hAnsiTheme="majorHAnsi"/>
        </w:rPr>
      </w:pPr>
    </w:p>
    <w:p w14:paraId="15F142E9" w14:textId="77777777" w:rsidR="000B543B" w:rsidRPr="00FE4C85" w:rsidRDefault="000B543B" w:rsidP="000B543B">
      <w:pPr>
        <w:rPr>
          <w:rFonts w:asciiTheme="majorHAnsi" w:hAnsiTheme="majorHAnsi"/>
          <w:i/>
        </w:rPr>
      </w:pPr>
      <w:r w:rsidRPr="00FE4C85">
        <w:rPr>
          <w:rFonts w:asciiTheme="majorHAnsi" w:hAnsiTheme="majorHAnsi"/>
          <w:i/>
        </w:rPr>
        <w:t>Reaction 2:</w:t>
      </w:r>
    </w:p>
    <w:p w14:paraId="63A08FBA" w14:textId="77777777" w:rsidR="00E72B8F" w:rsidRPr="000B543B" w:rsidRDefault="00E72B8F" w:rsidP="000B543B">
      <w:pPr>
        <w:ind w:left="1440" w:firstLine="720"/>
        <w:rPr>
          <w:rFonts w:asciiTheme="majorHAnsi" w:hAnsiTheme="majorHAnsi"/>
        </w:rPr>
      </w:pPr>
      <w:r w:rsidRPr="000B543B">
        <w:rPr>
          <w:rFonts w:asciiTheme="majorHAnsi" w:hAnsiTheme="majorHAnsi"/>
        </w:rPr>
        <w:t>CuSO</w:t>
      </w:r>
      <w:r w:rsidRPr="000B543B">
        <w:rPr>
          <w:rFonts w:asciiTheme="majorHAnsi" w:hAnsiTheme="majorHAnsi"/>
          <w:vertAlign w:val="subscript"/>
        </w:rPr>
        <w:t>4</w:t>
      </w:r>
      <w:r w:rsidRPr="000B543B">
        <w:rPr>
          <w:rFonts w:asciiTheme="majorHAnsi" w:hAnsiTheme="majorHAnsi"/>
        </w:rPr>
        <w:t xml:space="preserve">  +  K</w:t>
      </w:r>
      <w:r w:rsidRPr="000B543B">
        <w:rPr>
          <w:rFonts w:asciiTheme="majorHAnsi" w:hAnsiTheme="majorHAnsi"/>
          <w:vertAlign w:val="subscript"/>
        </w:rPr>
        <w:t>2</w:t>
      </w:r>
      <w:r w:rsidRPr="000B543B">
        <w:rPr>
          <w:rFonts w:asciiTheme="majorHAnsi" w:hAnsiTheme="majorHAnsi"/>
        </w:rPr>
        <w:t>CO</w:t>
      </w:r>
      <w:r w:rsidRPr="000B543B">
        <w:rPr>
          <w:rFonts w:asciiTheme="majorHAnsi" w:hAnsiTheme="majorHAnsi"/>
          <w:vertAlign w:val="subscript"/>
        </w:rPr>
        <w:t xml:space="preserve">3  </w:t>
      </w:r>
      <w:r w:rsidRPr="000B543B">
        <w:rPr>
          <w:rFonts w:asciiTheme="majorHAnsi" w:hAnsiTheme="majorHAnsi"/>
        </w:rPr>
        <w:sym w:font="Wingdings" w:char="F0E0"/>
      </w:r>
      <w:r w:rsidRPr="000B543B">
        <w:rPr>
          <w:rFonts w:asciiTheme="majorHAnsi" w:hAnsiTheme="majorHAnsi"/>
        </w:rPr>
        <w:t xml:space="preserve">  CuCO</w:t>
      </w:r>
      <w:r w:rsidRPr="000B543B">
        <w:rPr>
          <w:rFonts w:asciiTheme="majorHAnsi" w:hAnsiTheme="majorHAnsi"/>
          <w:vertAlign w:val="subscript"/>
        </w:rPr>
        <w:t xml:space="preserve">3  </w:t>
      </w:r>
      <w:r w:rsidRPr="000B543B">
        <w:rPr>
          <w:rFonts w:asciiTheme="majorHAnsi" w:hAnsiTheme="majorHAnsi"/>
        </w:rPr>
        <w:t>+  K</w:t>
      </w:r>
      <w:r w:rsidRPr="000B543B">
        <w:rPr>
          <w:rFonts w:asciiTheme="majorHAnsi" w:hAnsiTheme="majorHAnsi"/>
          <w:vertAlign w:val="subscript"/>
        </w:rPr>
        <w:t>2</w:t>
      </w:r>
      <w:r w:rsidRPr="000B543B">
        <w:rPr>
          <w:rFonts w:asciiTheme="majorHAnsi" w:hAnsiTheme="majorHAnsi"/>
        </w:rPr>
        <w:t>SO</w:t>
      </w:r>
      <w:r w:rsidRPr="000B543B">
        <w:rPr>
          <w:rFonts w:asciiTheme="majorHAnsi" w:hAnsiTheme="majorHAnsi"/>
          <w:vertAlign w:val="subscript"/>
        </w:rPr>
        <w:t>4</w:t>
      </w:r>
      <w:r w:rsidRPr="000B543B">
        <w:rPr>
          <w:rFonts w:asciiTheme="majorHAnsi" w:hAnsiTheme="majorHAnsi"/>
        </w:rPr>
        <w:t xml:space="preserve"> </w:t>
      </w:r>
    </w:p>
    <w:p w14:paraId="21B6BD6C" w14:textId="77777777" w:rsidR="000B543B" w:rsidRPr="000B543B" w:rsidRDefault="000B543B" w:rsidP="000B543B">
      <w:pPr>
        <w:rPr>
          <w:rFonts w:asciiTheme="majorHAnsi" w:hAnsiTheme="majorHAnsi"/>
        </w:rPr>
      </w:pPr>
    </w:p>
    <w:p w14:paraId="7A8D8C75" w14:textId="77777777" w:rsidR="000B543B" w:rsidRDefault="000B543B" w:rsidP="000B543B">
      <w:pPr>
        <w:rPr>
          <w:rFonts w:asciiTheme="majorHAnsi" w:hAnsiTheme="majorHAnsi"/>
        </w:rPr>
      </w:pPr>
    </w:p>
    <w:p w14:paraId="2352557F" w14:textId="77777777" w:rsidR="000B543B" w:rsidRPr="00FE4C85" w:rsidRDefault="000B543B" w:rsidP="000B543B">
      <w:pPr>
        <w:rPr>
          <w:rFonts w:asciiTheme="majorHAnsi" w:hAnsiTheme="majorHAnsi"/>
          <w:i/>
        </w:rPr>
      </w:pPr>
      <w:r w:rsidRPr="00FE4C85">
        <w:rPr>
          <w:rFonts w:asciiTheme="majorHAnsi" w:hAnsiTheme="majorHAnsi"/>
          <w:i/>
        </w:rPr>
        <w:t>Reaction 3:</w:t>
      </w:r>
    </w:p>
    <w:p w14:paraId="28A6BFAE" w14:textId="77777777" w:rsidR="00E72B8F" w:rsidRPr="000B543B" w:rsidRDefault="00E72B8F" w:rsidP="000B543B">
      <w:pPr>
        <w:ind w:left="1440" w:firstLine="720"/>
        <w:rPr>
          <w:rFonts w:asciiTheme="majorHAnsi" w:hAnsiTheme="majorHAnsi"/>
        </w:rPr>
      </w:pPr>
      <w:r w:rsidRPr="000B543B">
        <w:rPr>
          <w:rFonts w:asciiTheme="majorHAnsi" w:hAnsiTheme="majorHAnsi"/>
        </w:rPr>
        <w:t>CaCl</w:t>
      </w:r>
      <w:r w:rsidRPr="000B543B">
        <w:rPr>
          <w:rFonts w:asciiTheme="majorHAnsi" w:hAnsiTheme="majorHAnsi"/>
          <w:vertAlign w:val="subscript"/>
        </w:rPr>
        <w:t>2</w:t>
      </w:r>
      <w:r w:rsidRPr="000B543B">
        <w:rPr>
          <w:rFonts w:asciiTheme="majorHAnsi" w:hAnsiTheme="majorHAnsi"/>
        </w:rPr>
        <w:t xml:space="preserve">  +  Na</w:t>
      </w:r>
      <w:r w:rsidRPr="000B543B">
        <w:rPr>
          <w:rFonts w:asciiTheme="majorHAnsi" w:hAnsiTheme="majorHAnsi"/>
          <w:vertAlign w:val="subscript"/>
        </w:rPr>
        <w:t>2</w:t>
      </w:r>
      <w:r w:rsidRPr="000B543B">
        <w:rPr>
          <w:rFonts w:asciiTheme="majorHAnsi" w:hAnsiTheme="majorHAnsi"/>
        </w:rPr>
        <w:t>CO</w:t>
      </w:r>
      <w:r w:rsidRPr="000B543B">
        <w:rPr>
          <w:rFonts w:asciiTheme="majorHAnsi" w:hAnsiTheme="majorHAnsi"/>
          <w:vertAlign w:val="subscript"/>
        </w:rPr>
        <w:t xml:space="preserve">3  </w:t>
      </w:r>
      <w:r w:rsidRPr="000B543B">
        <w:rPr>
          <w:rFonts w:asciiTheme="majorHAnsi" w:hAnsiTheme="majorHAnsi"/>
        </w:rPr>
        <w:sym w:font="Wingdings" w:char="F0E0"/>
      </w:r>
      <w:r w:rsidRPr="000B543B">
        <w:rPr>
          <w:rFonts w:asciiTheme="majorHAnsi" w:hAnsiTheme="majorHAnsi"/>
        </w:rPr>
        <w:t xml:space="preserve">  CaCO</w:t>
      </w:r>
      <w:r w:rsidRPr="000B543B">
        <w:rPr>
          <w:rFonts w:asciiTheme="majorHAnsi" w:hAnsiTheme="majorHAnsi"/>
          <w:vertAlign w:val="subscript"/>
        </w:rPr>
        <w:t xml:space="preserve">3  </w:t>
      </w:r>
      <w:r w:rsidRPr="000B543B">
        <w:rPr>
          <w:rFonts w:asciiTheme="majorHAnsi" w:hAnsiTheme="majorHAnsi"/>
        </w:rPr>
        <w:t xml:space="preserve">+  2NaCl </w:t>
      </w:r>
    </w:p>
    <w:p w14:paraId="2014482F" w14:textId="77777777" w:rsidR="00E72B8F" w:rsidRPr="000B543B" w:rsidRDefault="00E72B8F" w:rsidP="00E72B8F">
      <w:pPr>
        <w:ind w:left="720"/>
        <w:rPr>
          <w:rFonts w:asciiTheme="majorHAnsi" w:hAnsiTheme="majorHAnsi"/>
        </w:rPr>
      </w:pPr>
    </w:p>
    <w:p w14:paraId="452201F9" w14:textId="77777777" w:rsidR="00412734" w:rsidRDefault="00412734" w:rsidP="00E012BF">
      <w:pPr>
        <w:rPr>
          <w:rFonts w:asciiTheme="majorHAnsi" w:hAnsiTheme="majorHAnsi"/>
        </w:rPr>
      </w:pPr>
    </w:p>
    <w:p w14:paraId="44B29190" w14:textId="77777777" w:rsidR="005F464B" w:rsidRPr="000E5856" w:rsidRDefault="005F464B" w:rsidP="001C6CF3">
      <w:pPr>
        <w:outlineLvl w:val="0"/>
        <w:rPr>
          <w:rFonts w:asciiTheme="majorHAnsi" w:hAnsiTheme="majorHAnsi"/>
          <w:b/>
        </w:rPr>
      </w:pPr>
      <w:r w:rsidRPr="000E5856">
        <w:rPr>
          <w:rFonts w:asciiTheme="majorHAnsi" w:hAnsiTheme="majorHAnsi"/>
          <w:b/>
        </w:rPr>
        <w:t>Procedure:</w:t>
      </w:r>
    </w:p>
    <w:p w14:paraId="11870E91" w14:textId="77777777" w:rsidR="005F464B" w:rsidRDefault="005F464B" w:rsidP="00C27310">
      <w:pPr>
        <w:rPr>
          <w:rFonts w:asciiTheme="majorHAnsi" w:hAnsiTheme="majorHAnsi"/>
        </w:rPr>
      </w:pPr>
    </w:p>
    <w:p w14:paraId="05468E92" w14:textId="77777777" w:rsidR="005F464B" w:rsidRDefault="005F464B" w:rsidP="005F464B">
      <w:pPr>
        <w:pStyle w:val="ListParagraph"/>
        <w:numPr>
          <w:ilvl w:val="0"/>
          <w:numId w:val="3"/>
        </w:numPr>
        <w:rPr>
          <w:rFonts w:asciiTheme="majorHAnsi" w:hAnsiTheme="majorHAnsi"/>
        </w:rPr>
      </w:pPr>
      <w:r w:rsidRPr="005F464B">
        <w:rPr>
          <w:rFonts w:asciiTheme="majorHAnsi" w:hAnsiTheme="majorHAnsi"/>
        </w:rPr>
        <w:t>Write t</w:t>
      </w:r>
      <w:r>
        <w:rPr>
          <w:rFonts w:asciiTheme="majorHAnsi" w:hAnsiTheme="majorHAnsi"/>
        </w:rPr>
        <w:t>he name for the chemicals used in the above reactions:</w:t>
      </w:r>
    </w:p>
    <w:p w14:paraId="7ED82BDC" w14:textId="77777777" w:rsidR="005F464B" w:rsidRDefault="005F464B" w:rsidP="005F464B">
      <w:pPr>
        <w:pStyle w:val="ListParagraph"/>
        <w:numPr>
          <w:ilvl w:val="1"/>
          <w:numId w:val="3"/>
        </w:numPr>
        <w:rPr>
          <w:rFonts w:asciiTheme="majorHAnsi" w:hAnsiTheme="majorHAnsi"/>
        </w:rPr>
      </w:pPr>
      <w:proofErr w:type="spellStart"/>
      <w:r w:rsidRPr="000B543B">
        <w:rPr>
          <w:rFonts w:asciiTheme="majorHAnsi" w:hAnsiTheme="majorHAnsi"/>
        </w:rPr>
        <w:t>Pb</w:t>
      </w:r>
      <w:proofErr w:type="spellEnd"/>
      <w:r w:rsidRPr="000B543B">
        <w:rPr>
          <w:rFonts w:asciiTheme="majorHAnsi" w:hAnsiTheme="majorHAnsi"/>
        </w:rPr>
        <w:t>(NO</w:t>
      </w:r>
      <w:r w:rsidRPr="000B543B">
        <w:rPr>
          <w:rFonts w:asciiTheme="majorHAnsi" w:hAnsiTheme="majorHAnsi"/>
          <w:vertAlign w:val="subscript"/>
        </w:rPr>
        <w:t>3</w:t>
      </w:r>
      <w:r w:rsidRPr="000B543B">
        <w:rPr>
          <w:rFonts w:asciiTheme="majorHAnsi" w:hAnsiTheme="majorHAnsi"/>
        </w:rPr>
        <w:t>)</w:t>
      </w:r>
      <w:r w:rsidRPr="000B543B">
        <w:rPr>
          <w:rFonts w:asciiTheme="majorHAnsi" w:hAnsiTheme="majorHAnsi"/>
          <w:vertAlign w:val="subscript"/>
        </w:rPr>
        <w:t xml:space="preserve">2 </w:t>
      </w:r>
      <w:r w:rsidRPr="005F464B">
        <w:rPr>
          <w:rFonts w:asciiTheme="majorHAnsi" w:hAnsiTheme="majorHAnsi"/>
          <w:color w:val="FF0000"/>
        </w:rPr>
        <w:t xml:space="preserve"> </w:t>
      </w:r>
      <w:r w:rsidR="00353A79">
        <w:rPr>
          <w:rFonts w:asciiTheme="majorHAnsi" w:hAnsiTheme="majorHAnsi"/>
          <w:color w:val="FF0000"/>
        </w:rPr>
        <w:tab/>
      </w:r>
      <w:r w:rsidRPr="005F464B">
        <w:rPr>
          <w:rFonts w:asciiTheme="majorHAnsi" w:hAnsiTheme="majorHAnsi"/>
          <w:color w:val="FF0000"/>
        </w:rPr>
        <w:t>Lead (II) Nitrate</w:t>
      </w:r>
    </w:p>
    <w:p w14:paraId="4617994C" w14:textId="77777777" w:rsidR="005F464B" w:rsidRDefault="005F464B" w:rsidP="005F464B">
      <w:pPr>
        <w:pStyle w:val="ListParagraph"/>
        <w:numPr>
          <w:ilvl w:val="1"/>
          <w:numId w:val="3"/>
        </w:numPr>
        <w:rPr>
          <w:rFonts w:asciiTheme="majorHAnsi" w:hAnsiTheme="majorHAnsi"/>
        </w:rPr>
      </w:pPr>
      <w:r w:rsidRPr="000B543B">
        <w:rPr>
          <w:rFonts w:asciiTheme="majorHAnsi" w:hAnsiTheme="majorHAnsi"/>
        </w:rPr>
        <w:t>KI</w:t>
      </w:r>
      <w:r>
        <w:rPr>
          <w:rFonts w:asciiTheme="majorHAnsi" w:hAnsiTheme="majorHAnsi"/>
        </w:rPr>
        <w:tab/>
      </w:r>
      <w:r w:rsidR="00353A79">
        <w:rPr>
          <w:rFonts w:asciiTheme="majorHAnsi" w:hAnsiTheme="majorHAnsi"/>
        </w:rPr>
        <w:tab/>
      </w:r>
      <w:r w:rsidRPr="005F464B">
        <w:rPr>
          <w:rFonts w:asciiTheme="majorHAnsi" w:hAnsiTheme="majorHAnsi"/>
          <w:color w:val="FF0000"/>
        </w:rPr>
        <w:t>Potassium Iodide</w:t>
      </w:r>
    </w:p>
    <w:p w14:paraId="1260D48D" w14:textId="77777777" w:rsidR="005F464B" w:rsidRPr="005F464B" w:rsidRDefault="005F464B" w:rsidP="005F464B">
      <w:pPr>
        <w:pStyle w:val="ListParagraph"/>
        <w:numPr>
          <w:ilvl w:val="1"/>
          <w:numId w:val="3"/>
        </w:numPr>
        <w:rPr>
          <w:rFonts w:asciiTheme="majorHAnsi" w:hAnsiTheme="majorHAnsi"/>
        </w:rPr>
      </w:pPr>
      <w:r w:rsidRPr="000B543B">
        <w:rPr>
          <w:rFonts w:asciiTheme="majorHAnsi" w:hAnsiTheme="majorHAnsi"/>
        </w:rPr>
        <w:t>CuSO</w:t>
      </w:r>
      <w:r w:rsidRPr="000B543B">
        <w:rPr>
          <w:rFonts w:asciiTheme="majorHAnsi" w:hAnsiTheme="majorHAnsi"/>
          <w:vertAlign w:val="subscript"/>
        </w:rPr>
        <w:t>4</w:t>
      </w:r>
      <w:r>
        <w:rPr>
          <w:rFonts w:asciiTheme="majorHAnsi" w:hAnsiTheme="majorHAnsi"/>
          <w:vertAlign w:val="subscript"/>
        </w:rPr>
        <w:tab/>
      </w:r>
      <w:r w:rsidR="00353A79">
        <w:rPr>
          <w:rFonts w:asciiTheme="majorHAnsi" w:hAnsiTheme="majorHAnsi"/>
          <w:vertAlign w:val="subscript"/>
        </w:rPr>
        <w:tab/>
      </w:r>
      <w:r w:rsidRPr="005F464B">
        <w:rPr>
          <w:rFonts w:asciiTheme="majorHAnsi" w:hAnsiTheme="majorHAnsi"/>
          <w:color w:val="FF0000"/>
        </w:rPr>
        <w:t>Copper</w:t>
      </w:r>
      <w:r w:rsidR="00353A79">
        <w:rPr>
          <w:rFonts w:asciiTheme="majorHAnsi" w:hAnsiTheme="majorHAnsi"/>
          <w:color w:val="FF0000"/>
        </w:rPr>
        <w:t xml:space="preserve"> (II)</w:t>
      </w:r>
      <w:r w:rsidRPr="005F464B">
        <w:rPr>
          <w:rFonts w:asciiTheme="majorHAnsi" w:hAnsiTheme="majorHAnsi"/>
          <w:color w:val="FF0000"/>
        </w:rPr>
        <w:t xml:space="preserve"> Sulfate</w:t>
      </w:r>
    </w:p>
    <w:p w14:paraId="27C6D3D4" w14:textId="77777777" w:rsidR="005F464B" w:rsidRPr="005F464B" w:rsidRDefault="005F464B" w:rsidP="005F464B">
      <w:pPr>
        <w:pStyle w:val="ListParagraph"/>
        <w:numPr>
          <w:ilvl w:val="1"/>
          <w:numId w:val="3"/>
        </w:numPr>
        <w:rPr>
          <w:rFonts w:asciiTheme="majorHAnsi" w:hAnsiTheme="majorHAnsi"/>
        </w:rPr>
      </w:pPr>
      <w:r w:rsidRPr="000B543B">
        <w:rPr>
          <w:rFonts w:asciiTheme="majorHAnsi" w:hAnsiTheme="majorHAnsi"/>
        </w:rPr>
        <w:t>K</w:t>
      </w:r>
      <w:r w:rsidRPr="000B543B">
        <w:rPr>
          <w:rFonts w:asciiTheme="majorHAnsi" w:hAnsiTheme="majorHAnsi"/>
          <w:vertAlign w:val="subscript"/>
        </w:rPr>
        <w:t>2</w:t>
      </w:r>
      <w:r w:rsidRPr="000B543B">
        <w:rPr>
          <w:rFonts w:asciiTheme="majorHAnsi" w:hAnsiTheme="majorHAnsi"/>
        </w:rPr>
        <w:t>CO</w:t>
      </w:r>
      <w:r w:rsidRPr="000B543B">
        <w:rPr>
          <w:rFonts w:asciiTheme="majorHAnsi" w:hAnsiTheme="majorHAnsi"/>
          <w:vertAlign w:val="subscript"/>
        </w:rPr>
        <w:t>3</w:t>
      </w:r>
      <w:r w:rsidR="00353A79">
        <w:rPr>
          <w:rFonts w:asciiTheme="majorHAnsi" w:hAnsiTheme="majorHAnsi"/>
          <w:vertAlign w:val="subscript"/>
        </w:rPr>
        <w:tab/>
      </w:r>
      <w:r w:rsidR="00353A79">
        <w:rPr>
          <w:rFonts w:asciiTheme="majorHAnsi" w:hAnsiTheme="majorHAnsi"/>
          <w:vertAlign w:val="subscript"/>
        </w:rPr>
        <w:tab/>
      </w:r>
      <w:r w:rsidR="00353A79">
        <w:rPr>
          <w:rFonts w:asciiTheme="majorHAnsi" w:hAnsiTheme="majorHAnsi"/>
          <w:color w:val="FF0000"/>
        </w:rPr>
        <w:t>Potassium Carbonate</w:t>
      </w:r>
    </w:p>
    <w:p w14:paraId="11B9451C" w14:textId="77777777" w:rsidR="005F464B" w:rsidRPr="005F464B" w:rsidRDefault="005F464B" w:rsidP="005F464B">
      <w:pPr>
        <w:pStyle w:val="ListParagraph"/>
        <w:numPr>
          <w:ilvl w:val="1"/>
          <w:numId w:val="3"/>
        </w:numPr>
        <w:rPr>
          <w:rFonts w:asciiTheme="majorHAnsi" w:hAnsiTheme="majorHAnsi"/>
        </w:rPr>
      </w:pPr>
      <w:r w:rsidRPr="000B543B">
        <w:rPr>
          <w:rFonts w:asciiTheme="majorHAnsi" w:hAnsiTheme="majorHAnsi"/>
        </w:rPr>
        <w:t>CaCl</w:t>
      </w:r>
      <w:r w:rsidRPr="000B543B">
        <w:rPr>
          <w:rFonts w:asciiTheme="majorHAnsi" w:hAnsiTheme="majorHAnsi"/>
          <w:vertAlign w:val="subscript"/>
        </w:rPr>
        <w:t>2</w:t>
      </w:r>
      <w:r w:rsidR="00353A79">
        <w:rPr>
          <w:rFonts w:asciiTheme="majorHAnsi" w:hAnsiTheme="majorHAnsi"/>
          <w:vertAlign w:val="subscript"/>
        </w:rPr>
        <w:tab/>
      </w:r>
      <w:r w:rsidR="00353A79">
        <w:rPr>
          <w:rFonts w:asciiTheme="majorHAnsi" w:hAnsiTheme="majorHAnsi"/>
          <w:vertAlign w:val="subscript"/>
        </w:rPr>
        <w:tab/>
      </w:r>
      <w:r w:rsidR="00353A79" w:rsidRPr="00353A79">
        <w:rPr>
          <w:rFonts w:asciiTheme="majorHAnsi" w:hAnsiTheme="majorHAnsi"/>
          <w:color w:val="FF0000"/>
        </w:rPr>
        <w:t>Calcium chloride</w:t>
      </w:r>
    </w:p>
    <w:p w14:paraId="0B9CF587" w14:textId="77777777" w:rsidR="005F464B" w:rsidRPr="005F464B" w:rsidRDefault="005F464B" w:rsidP="005F464B">
      <w:pPr>
        <w:pStyle w:val="ListParagraph"/>
        <w:numPr>
          <w:ilvl w:val="1"/>
          <w:numId w:val="3"/>
        </w:numPr>
        <w:rPr>
          <w:rFonts w:asciiTheme="majorHAnsi" w:hAnsiTheme="majorHAnsi"/>
        </w:rPr>
      </w:pPr>
      <w:r w:rsidRPr="000B543B">
        <w:rPr>
          <w:rFonts w:asciiTheme="majorHAnsi" w:hAnsiTheme="majorHAnsi"/>
        </w:rPr>
        <w:t>Na</w:t>
      </w:r>
      <w:r w:rsidRPr="000B543B">
        <w:rPr>
          <w:rFonts w:asciiTheme="majorHAnsi" w:hAnsiTheme="majorHAnsi"/>
          <w:vertAlign w:val="subscript"/>
        </w:rPr>
        <w:t>2</w:t>
      </w:r>
      <w:r w:rsidRPr="000B543B">
        <w:rPr>
          <w:rFonts w:asciiTheme="majorHAnsi" w:hAnsiTheme="majorHAnsi"/>
        </w:rPr>
        <w:t>CO</w:t>
      </w:r>
      <w:r w:rsidRPr="000B543B">
        <w:rPr>
          <w:rFonts w:asciiTheme="majorHAnsi" w:hAnsiTheme="majorHAnsi"/>
          <w:vertAlign w:val="subscript"/>
        </w:rPr>
        <w:t>3</w:t>
      </w:r>
      <w:r w:rsidR="00353A79">
        <w:rPr>
          <w:rFonts w:asciiTheme="majorHAnsi" w:hAnsiTheme="majorHAnsi"/>
          <w:vertAlign w:val="subscript"/>
        </w:rPr>
        <w:tab/>
      </w:r>
      <w:r w:rsidR="00353A79">
        <w:rPr>
          <w:rFonts w:asciiTheme="majorHAnsi" w:hAnsiTheme="majorHAnsi"/>
          <w:vertAlign w:val="subscript"/>
        </w:rPr>
        <w:tab/>
      </w:r>
      <w:r w:rsidR="00353A79" w:rsidRPr="00353A79">
        <w:rPr>
          <w:rFonts w:asciiTheme="majorHAnsi" w:hAnsiTheme="majorHAnsi"/>
          <w:color w:val="FF0000"/>
        </w:rPr>
        <w:t>Sodium carbonate</w:t>
      </w:r>
    </w:p>
    <w:p w14:paraId="1F83F1EB" w14:textId="77777777" w:rsidR="005F464B" w:rsidRDefault="005F464B" w:rsidP="00C27310">
      <w:pPr>
        <w:pStyle w:val="ListParagraph"/>
        <w:numPr>
          <w:ilvl w:val="0"/>
          <w:numId w:val="3"/>
        </w:numPr>
        <w:rPr>
          <w:rFonts w:asciiTheme="majorHAnsi" w:hAnsiTheme="majorHAnsi"/>
        </w:rPr>
      </w:pPr>
      <w:r w:rsidRPr="005F464B">
        <w:rPr>
          <w:rFonts w:asciiTheme="majorHAnsi" w:hAnsiTheme="majorHAnsi"/>
        </w:rPr>
        <w:t>Gather the SDS’s for the above chemicals</w:t>
      </w:r>
      <w:r w:rsidR="00ED1ABC">
        <w:rPr>
          <w:rFonts w:asciiTheme="majorHAnsi" w:hAnsiTheme="majorHAnsi"/>
        </w:rPr>
        <w:t>. We will start by analyzing only the starting materials, not the products.</w:t>
      </w:r>
    </w:p>
    <w:p w14:paraId="23E48EDA" w14:textId="77777777" w:rsidR="00C27310" w:rsidRDefault="00F77AEC" w:rsidP="00C27310">
      <w:pPr>
        <w:pStyle w:val="ListParagraph"/>
        <w:numPr>
          <w:ilvl w:val="0"/>
          <w:numId w:val="3"/>
        </w:numPr>
        <w:rPr>
          <w:rFonts w:asciiTheme="majorHAnsi" w:hAnsiTheme="majorHAnsi"/>
        </w:rPr>
      </w:pPr>
      <w:r>
        <w:rPr>
          <w:rFonts w:asciiTheme="majorHAnsi" w:hAnsiTheme="majorHAnsi"/>
        </w:rPr>
        <w:t>List the data from two different sources for each of the chemicals in the Student Data Sheet: the Hazardous Chemicals in Schools (HCS List) (</w:t>
      </w:r>
      <w:hyperlink r:id="rId20" w:history="1">
        <w:r w:rsidRPr="00D739FA">
          <w:rPr>
            <w:rStyle w:val="Hyperlink"/>
            <w:rFonts w:asciiTheme="majorHAnsi" w:hAnsiTheme="majorHAnsi"/>
          </w:rPr>
          <w:t>http://www.hazwastehelp.org/educators/chemlist.aspx</w:t>
        </w:r>
      </w:hyperlink>
      <w:r>
        <w:rPr>
          <w:rFonts w:asciiTheme="majorHAnsi" w:hAnsiTheme="majorHAnsi"/>
        </w:rPr>
        <w:t>) and the data found on the Safety Data Sheet (SDS).</w:t>
      </w:r>
    </w:p>
    <w:p w14:paraId="124909CE" w14:textId="77777777" w:rsidR="00F77AEC" w:rsidRDefault="00F77AEC" w:rsidP="00EF31E1">
      <w:pPr>
        <w:pStyle w:val="ListParagraph"/>
        <w:numPr>
          <w:ilvl w:val="0"/>
          <w:numId w:val="3"/>
        </w:numPr>
        <w:rPr>
          <w:rFonts w:asciiTheme="majorHAnsi" w:hAnsiTheme="majorHAnsi"/>
        </w:rPr>
      </w:pPr>
      <w:r>
        <w:rPr>
          <w:rFonts w:asciiTheme="majorHAnsi" w:hAnsiTheme="majorHAnsi"/>
        </w:rPr>
        <w:lastRenderedPageBreak/>
        <w:t>Assign a hazard level of low, medium, or high for the Health Hazard data and the Environmental Hazard data. U</w:t>
      </w:r>
      <w:r w:rsidR="00EF31E1">
        <w:rPr>
          <w:rFonts w:asciiTheme="majorHAnsi" w:hAnsiTheme="majorHAnsi"/>
        </w:rPr>
        <w:t>se the following as a reference:</w:t>
      </w:r>
    </w:p>
    <w:p w14:paraId="1709D7B0" w14:textId="77777777" w:rsidR="00EF31E1" w:rsidRDefault="00EF31E1" w:rsidP="00EF31E1">
      <w:pPr>
        <w:pStyle w:val="ListParagraph"/>
        <w:numPr>
          <w:ilvl w:val="1"/>
          <w:numId w:val="3"/>
        </w:numPr>
        <w:rPr>
          <w:rFonts w:asciiTheme="majorHAnsi" w:hAnsiTheme="majorHAnsi"/>
        </w:rPr>
      </w:pPr>
      <w:r>
        <w:rPr>
          <w:rFonts w:asciiTheme="majorHAnsi" w:hAnsiTheme="majorHAnsi"/>
        </w:rPr>
        <w:t>H-Statements (or H-Phrases):</w:t>
      </w:r>
    </w:p>
    <w:tbl>
      <w:tblPr>
        <w:tblStyle w:val="TableGrid"/>
        <w:tblW w:w="0" w:type="auto"/>
        <w:tblInd w:w="1458" w:type="dxa"/>
        <w:tblLook w:val="04A0" w:firstRow="1" w:lastRow="0" w:firstColumn="1" w:lastColumn="0" w:noHBand="0" w:noVBand="1"/>
      </w:tblPr>
      <w:tblGrid>
        <w:gridCol w:w="1080"/>
        <w:gridCol w:w="3330"/>
        <w:gridCol w:w="1710"/>
      </w:tblGrid>
      <w:tr w:rsidR="00EF1230" w14:paraId="18283B99" w14:textId="77777777" w:rsidTr="00EF1230">
        <w:trPr>
          <w:trHeight w:val="542"/>
        </w:trPr>
        <w:tc>
          <w:tcPr>
            <w:tcW w:w="1080" w:type="dxa"/>
          </w:tcPr>
          <w:p w14:paraId="6FA44916" w14:textId="77777777" w:rsidR="00EF31E1" w:rsidRDefault="00EF31E1" w:rsidP="00EF31E1">
            <w:pPr>
              <w:rPr>
                <w:rFonts w:asciiTheme="majorHAnsi" w:hAnsiTheme="majorHAnsi"/>
              </w:rPr>
            </w:pPr>
          </w:p>
        </w:tc>
        <w:tc>
          <w:tcPr>
            <w:tcW w:w="3330" w:type="dxa"/>
          </w:tcPr>
          <w:p w14:paraId="0C94BC25" w14:textId="77777777" w:rsidR="00EF31E1" w:rsidRDefault="00EF31E1" w:rsidP="00EF31E1">
            <w:pPr>
              <w:rPr>
                <w:rFonts w:asciiTheme="majorHAnsi" w:hAnsiTheme="majorHAnsi"/>
              </w:rPr>
            </w:pPr>
            <w:r>
              <w:rPr>
                <w:rFonts w:asciiTheme="majorHAnsi" w:hAnsiTheme="majorHAnsi"/>
              </w:rPr>
              <w:t>Health Hazard</w:t>
            </w:r>
          </w:p>
        </w:tc>
        <w:tc>
          <w:tcPr>
            <w:tcW w:w="1710" w:type="dxa"/>
          </w:tcPr>
          <w:p w14:paraId="41028154" w14:textId="77777777" w:rsidR="00EF31E1" w:rsidRDefault="00EF31E1" w:rsidP="00EF31E1">
            <w:pPr>
              <w:rPr>
                <w:rFonts w:asciiTheme="majorHAnsi" w:hAnsiTheme="majorHAnsi"/>
              </w:rPr>
            </w:pPr>
            <w:r>
              <w:rPr>
                <w:rFonts w:asciiTheme="majorHAnsi" w:hAnsiTheme="majorHAnsi"/>
              </w:rPr>
              <w:t>Environmental Hazard</w:t>
            </w:r>
          </w:p>
        </w:tc>
      </w:tr>
      <w:tr w:rsidR="00B9785B" w:rsidRPr="00B9785B" w14:paraId="4E53B09D" w14:textId="77777777" w:rsidTr="00EF1230">
        <w:trPr>
          <w:trHeight w:val="629"/>
        </w:trPr>
        <w:tc>
          <w:tcPr>
            <w:tcW w:w="1080" w:type="dxa"/>
            <w:shd w:val="clear" w:color="auto" w:fill="FF0000"/>
          </w:tcPr>
          <w:p w14:paraId="5A832C61" w14:textId="77777777" w:rsidR="00EF31E1" w:rsidRPr="00B9785B" w:rsidRDefault="00EF31E1" w:rsidP="00EF31E1">
            <w:pPr>
              <w:rPr>
                <w:rFonts w:asciiTheme="majorHAnsi" w:hAnsiTheme="majorHAnsi"/>
              </w:rPr>
            </w:pPr>
            <w:r w:rsidRPr="00B9785B">
              <w:rPr>
                <w:rFonts w:asciiTheme="majorHAnsi" w:hAnsiTheme="majorHAnsi"/>
              </w:rPr>
              <w:t>High</w:t>
            </w:r>
          </w:p>
        </w:tc>
        <w:tc>
          <w:tcPr>
            <w:tcW w:w="3330" w:type="dxa"/>
            <w:shd w:val="clear" w:color="auto" w:fill="FF0000"/>
          </w:tcPr>
          <w:p w14:paraId="754A703C" w14:textId="77777777" w:rsidR="00EF31E1" w:rsidRPr="00B9785B" w:rsidRDefault="00EF31E1" w:rsidP="00EF31E1">
            <w:pPr>
              <w:rPr>
                <w:rFonts w:asciiTheme="majorHAnsi" w:hAnsiTheme="majorHAnsi"/>
              </w:rPr>
            </w:pPr>
            <w:r w:rsidRPr="00B9785B">
              <w:rPr>
                <w:rFonts w:asciiTheme="majorHAnsi" w:hAnsiTheme="majorHAnsi"/>
              </w:rPr>
              <w:t>H350, H340, H360, H301, H311, H331, H310, H330, H300</w:t>
            </w:r>
          </w:p>
        </w:tc>
        <w:tc>
          <w:tcPr>
            <w:tcW w:w="1710" w:type="dxa"/>
            <w:shd w:val="clear" w:color="auto" w:fill="FF0000"/>
          </w:tcPr>
          <w:p w14:paraId="43C09652" w14:textId="77777777" w:rsidR="00EF31E1" w:rsidRPr="00B9785B" w:rsidRDefault="00EF31E1" w:rsidP="00EF31E1">
            <w:pPr>
              <w:rPr>
                <w:rFonts w:asciiTheme="majorHAnsi" w:hAnsiTheme="majorHAnsi"/>
              </w:rPr>
            </w:pPr>
            <w:r w:rsidRPr="00B9785B">
              <w:rPr>
                <w:rFonts w:asciiTheme="majorHAnsi" w:hAnsiTheme="majorHAnsi"/>
              </w:rPr>
              <w:t>H400, H401</w:t>
            </w:r>
            <w:r w:rsidR="00980B05" w:rsidRPr="00B9785B">
              <w:rPr>
                <w:rFonts w:asciiTheme="majorHAnsi" w:hAnsiTheme="majorHAnsi"/>
              </w:rPr>
              <w:t>, H410</w:t>
            </w:r>
          </w:p>
        </w:tc>
      </w:tr>
      <w:tr w:rsidR="00EF1230" w14:paraId="02EE2BE3" w14:textId="77777777" w:rsidTr="00EF1230">
        <w:trPr>
          <w:trHeight w:val="611"/>
        </w:trPr>
        <w:tc>
          <w:tcPr>
            <w:tcW w:w="1080" w:type="dxa"/>
            <w:shd w:val="clear" w:color="auto" w:fill="FFFF00"/>
          </w:tcPr>
          <w:p w14:paraId="7BAB554B" w14:textId="77777777" w:rsidR="00EF31E1" w:rsidRPr="00B9785B" w:rsidRDefault="00EF31E1" w:rsidP="00EF31E1">
            <w:pPr>
              <w:rPr>
                <w:rFonts w:asciiTheme="majorHAnsi" w:hAnsiTheme="majorHAnsi"/>
              </w:rPr>
            </w:pPr>
            <w:r w:rsidRPr="00B9785B">
              <w:rPr>
                <w:rFonts w:asciiTheme="majorHAnsi" w:hAnsiTheme="majorHAnsi"/>
              </w:rPr>
              <w:t>Medium</w:t>
            </w:r>
          </w:p>
        </w:tc>
        <w:tc>
          <w:tcPr>
            <w:tcW w:w="3330" w:type="dxa"/>
            <w:shd w:val="clear" w:color="auto" w:fill="FFFF00"/>
          </w:tcPr>
          <w:p w14:paraId="76F40B6A" w14:textId="77777777" w:rsidR="00EF31E1" w:rsidRPr="00B9785B" w:rsidRDefault="00EF31E1" w:rsidP="00EF31E1">
            <w:pPr>
              <w:rPr>
                <w:rFonts w:asciiTheme="majorHAnsi" w:hAnsiTheme="majorHAnsi"/>
              </w:rPr>
            </w:pPr>
            <w:r w:rsidRPr="00B9785B">
              <w:rPr>
                <w:rFonts w:asciiTheme="majorHAnsi" w:hAnsiTheme="majorHAnsi"/>
              </w:rPr>
              <w:t>H351, H341, H361, H302, H312, H332</w:t>
            </w:r>
          </w:p>
        </w:tc>
        <w:tc>
          <w:tcPr>
            <w:tcW w:w="1710" w:type="dxa"/>
            <w:shd w:val="clear" w:color="auto" w:fill="FFFF00"/>
          </w:tcPr>
          <w:p w14:paraId="0B66D460" w14:textId="77777777" w:rsidR="00EF31E1" w:rsidRPr="00B9785B" w:rsidRDefault="00EF31E1" w:rsidP="00EF31E1">
            <w:pPr>
              <w:rPr>
                <w:rFonts w:asciiTheme="majorHAnsi" w:hAnsiTheme="majorHAnsi"/>
              </w:rPr>
            </w:pPr>
            <w:r w:rsidRPr="00B9785B">
              <w:rPr>
                <w:rFonts w:asciiTheme="majorHAnsi" w:hAnsiTheme="majorHAnsi"/>
              </w:rPr>
              <w:t>H402</w:t>
            </w:r>
          </w:p>
        </w:tc>
      </w:tr>
      <w:tr w:rsidR="00EF1230" w14:paraId="4C0900D7" w14:textId="77777777" w:rsidTr="00EF1230">
        <w:trPr>
          <w:trHeight w:val="629"/>
        </w:trPr>
        <w:tc>
          <w:tcPr>
            <w:tcW w:w="1080" w:type="dxa"/>
            <w:shd w:val="clear" w:color="auto" w:fill="008000"/>
          </w:tcPr>
          <w:p w14:paraId="0616621C" w14:textId="77777777" w:rsidR="00EF31E1" w:rsidRPr="00B9785B" w:rsidRDefault="00EF31E1" w:rsidP="00EF31E1">
            <w:pPr>
              <w:rPr>
                <w:rFonts w:asciiTheme="majorHAnsi" w:hAnsiTheme="majorHAnsi"/>
                <w:color w:val="FFFFFF" w:themeColor="background1"/>
              </w:rPr>
            </w:pPr>
            <w:r w:rsidRPr="00B9785B">
              <w:rPr>
                <w:rFonts w:asciiTheme="majorHAnsi" w:hAnsiTheme="majorHAnsi"/>
                <w:color w:val="FFFFFF" w:themeColor="background1"/>
              </w:rPr>
              <w:t>Low</w:t>
            </w:r>
          </w:p>
        </w:tc>
        <w:tc>
          <w:tcPr>
            <w:tcW w:w="3330" w:type="dxa"/>
            <w:shd w:val="clear" w:color="auto" w:fill="008000"/>
          </w:tcPr>
          <w:p w14:paraId="23BE79F5" w14:textId="77777777" w:rsidR="00EF31E1" w:rsidRPr="00B9785B" w:rsidRDefault="00EF31E1" w:rsidP="00856305">
            <w:pPr>
              <w:rPr>
                <w:rFonts w:asciiTheme="majorHAnsi" w:hAnsiTheme="majorHAnsi"/>
                <w:color w:val="FFFFFF" w:themeColor="background1"/>
              </w:rPr>
            </w:pPr>
            <w:r w:rsidRPr="00B9785B">
              <w:rPr>
                <w:rFonts w:asciiTheme="majorHAnsi" w:hAnsiTheme="majorHAnsi"/>
                <w:color w:val="FFFFFF" w:themeColor="background1"/>
              </w:rPr>
              <w:t>H303, H313, H333 or No H-Phrases</w:t>
            </w:r>
          </w:p>
        </w:tc>
        <w:tc>
          <w:tcPr>
            <w:tcW w:w="1710" w:type="dxa"/>
            <w:shd w:val="clear" w:color="auto" w:fill="008000"/>
          </w:tcPr>
          <w:p w14:paraId="5D5975CC" w14:textId="77777777" w:rsidR="00EF31E1" w:rsidRPr="00B9785B" w:rsidRDefault="00EF31E1" w:rsidP="00EF31E1">
            <w:pPr>
              <w:rPr>
                <w:rFonts w:asciiTheme="majorHAnsi" w:hAnsiTheme="majorHAnsi"/>
                <w:color w:val="FFFFFF" w:themeColor="background1"/>
              </w:rPr>
            </w:pPr>
            <w:r w:rsidRPr="00B9785B">
              <w:rPr>
                <w:rFonts w:asciiTheme="majorHAnsi" w:hAnsiTheme="majorHAnsi"/>
                <w:color w:val="FFFFFF" w:themeColor="background1"/>
              </w:rPr>
              <w:t>No H-Phrases</w:t>
            </w:r>
          </w:p>
        </w:tc>
      </w:tr>
    </w:tbl>
    <w:p w14:paraId="107225A7" w14:textId="77777777" w:rsidR="00EF31E1" w:rsidRPr="00EF31E1" w:rsidRDefault="00EF31E1" w:rsidP="00EF31E1">
      <w:pPr>
        <w:rPr>
          <w:rFonts w:asciiTheme="majorHAnsi" w:hAnsiTheme="majorHAnsi"/>
        </w:rPr>
      </w:pPr>
    </w:p>
    <w:p w14:paraId="061B4094" w14:textId="77777777" w:rsidR="00EF31E1" w:rsidRDefault="009C3379" w:rsidP="00B9785B">
      <w:pPr>
        <w:pStyle w:val="ListParagraph"/>
        <w:numPr>
          <w:ilvl w:val="1"/>
          <w:numId w:val="3"/>
        </w:numPr>
        <w:rPr>
          <w:rFonts w:asciiTheme="majorHAnsi" w:hAnsiTheme="majorHAnsi"/>
        </w:rPr>
      </w:pPr>
      <w:r>
        <w:rPr>
          <w:rFonts w:asciiTheme="majorHAnsi" w:hAnsiTheme="majorHAnsi"/>
        </w:rPr>
        <w:t>Toxicity Data from SDS’s:</w:t>
      </w:r>
    </w:p>
    <w:tbl>
      <w:tblPr>
        <w:tblStyle w:val="TableGrid"/>
        <w:tblW w:w="0" w:type="auto"/>
        <w:tblInd w:w="558" w:type="dxa"/>
        <w:tblLook w:val="04A0" w:firstRow="1" w:lastRow="0" w:firstColumn="1" w:lastColumn="0" w:noHBand="0" w:noVBand="1"/>
      </w:tblPr>
      <w:tblGrid>
        <w:gridCol w:w="1170"/>
        <w:gridCol w:w="3870"/>
        <w:gridCol w:w="2967"/>
      </w:tblGrid>
      <w:tr w:rsidR="009C3379" w14:paraId="61AF0670" w14:textId="77777777" w:rsidTr="009C3379">
        <w:trPr>
          <w:trHeight w:val="456"/>
        </w:trPr>
        <w:tc>
          <w:tcPr>
            <w:tcW w:w="1170" w:type="dxa"/>
          </w:tcPr>
          <w:p w14:paraId="5E891720" w14:textId="77777777" w:rsidR="00B9785B" w:rsidRDefault="00B9785B" w:rsidP="00EF1230">
            <w:pPr>
              <w:rPr>
                <w:rFonts w:asciiTheme="majorHAnsi" w:hAnsiTheme="majorHAnsi"/>
              </w:rPr>
            </w:pPr>
          </w:p>
        </w:tc>
        <w:tc>
          <w:tcPr>
            <w:tcW w:w="3870" w:type="dxa"/>
          </w:tcPr>
          <w:p w14:paraId="4C490AA7" w14:textId="77777777" w:rsidR="00B9785B" w:rsidRDefault="00B9785B" w:rsidP="00EF1230">
            <w:pPr>
              <w:rPr>
                <w:rFonts w:asciiTheme="majorHAnsi" w:hAnsiTheme="majorHAnsi"/>
              </w:rPr>
            </w:pPr>
            <w:r>
              <w:rPr>
                <w:rFonts w:asciiTheme="majorHAnsi" w:hAnsiTheme="majorHAnsi"/>
              </w:rPr>
              <w:t>Health Hazard</w:t>
            </w:r>
          </w:p>
        </w:tc>
        <w:tc>
          <w:tcPr>
            <w:tcW w:w="2967" w:type="dxa"/>
          </w:tcPr>
          <w:p w14:paraId="292A9551" w14:textId="77777777" w:rsidR="00B9785B" w:rsidRDefault="00B9785B" w:rsidP="00EF1230">
            <w:pPr>
              <w:rPr>
                <w:rFonts w:asciiTheme="majorHAnsi" w:hAnsiTheme="majorHAnsi"/>
              </w:rPr>
            </w:pPr>
            <w:r>
              <w:rPr>
                <w:rFonts w:asciiTheme="majorHAnsi" w:hAnsiTheme="majorHAnsi"/>
              </w:rPr>
              <w:t>Environmental Hazard</w:t>
            </w:r>
          </w:p>
        </w:tc>
      </w:tr>
      <w:tr w:rsidR="009C3379" w14:paraId="4DE5CDB6" w14:textId="77777777" w:rsidTr="008B0072">
        <w:trPr>
          <w:trHeight w:val="754"/>
        </w:trPr>
        <w:tc>
          <w:tcPr>
            <w:tcW w:w="1170" w:type="dxa"/>
            <w:shd w:val="clear" w:color="auto" w:fill="FF0000"/>
          </w:tcPr>
          <w:p w14:paraId="1296D181" w14:textId="77777777" w:rsidR="00B9785B" w:rsidRDefault="00B9785B" w:rsidP="00EF1230">
            <w:pPr>
              <w:rPr>
                <w:rFonts w:asciiTheme="majorHAnsi" w:hAnsiTheme="majorHAnsi"/>
              </w:rPr>
            </w:pPr>
            <w:r>
              <w:rPr>
                <w:rFonts w:asciiTheme="majorHAnsi" w:hAnsiTheme="majorHAnsi"/>
              </w:rPr>
              <w:t>High</w:t>
            </w:r>
          </w:p>
        </w:tc>
        <w:tc>
          <w:tcPr>
            <w:tcW w:w="3870" w:type="dxa"/>
            <w:shd w:val="clear" w:color="auto" w:fill="FF0000"/>
          </w:tcPr>
          <w:p w14:paraId="3EEFFB09" w14:textId="77777777" w:rsidR="008B0072" w:rsidRDefault="008B0072" w:rsidP="00B9785B">
            <w:pPr>
              <w:rPr>
                <w:rFonts w:ascii="Calibri" w:hAnsi="Calibri"/>
                <w:color w:val="000000"/>
              </w:rPr>
            </w:pPr>
            <w:r>
              <w:rPr>
                <w:rFonts w:ascii="Calibri" w:hAnsi="Calibri"/>
                <w:color w:val="000000"/>
              </w:rPr>
              <w:t>IARC Group 1 or 2a Carcinogen</w:t>
            </w:r>
          </w:p>
          <w:p w14:paraId="177E5274" w14:textId="77777777" w:rsidR="00B9785B" w:rsidRDefault="00B9785B" w:rsidP="00B9785B">
            <w:pPr>
              <w:rPr>
                <w:rFonts w:asciiTheme="majorHAnsi" w:hAnsiTheme="majorHAnsi"/>
              </w:rPr>
            </w:pPr>
            <w:r w:rsidRPr="00B4456C">
              <w:rPr>
                <w:rFonts w:ascii="Calibri" w:hAnsi="Calibri"/>
                <w:color w:val="000000"/>
              </w:rPr>
              <w:t>Oral LD50 ≤ 300 mg/</w:t>
            </w:r>
            <w:r w:rsidR="002F586C">
              <w:rPr>
                <w:rFonts w:ascii="Calibri" w:hAnsi="Calibri"/>
                <w:color w:val="000000"/>
              </w:rPr>
              <w:t xml:space="preserve">kg; Dermal LD50 ≤ 1,000 mg/kg; </w:t>
            </w:r>
            <w:r w:rsidRPr="00B4456C">
              <w:rPr>
                <w:rFonts w:ascii="Calibri" w:hAnsi="Calibri"/>
                <w:color w:val="000000"/>
              </w:rPr>
              <w:t>Inhalation (g) LC50 ≤ 2,500 ppm; Inhalation (v) LC50 ≤ 10.0 mg/l; Inhalation (dust, mist) LC50 ≤ 1.0 mg/l</w:t>
            </w:r>
          </w:p>
        </w:tc>
        <w:tc>
          <w:tcPr>
            <w:tcW w:w="2967" w:type="dxa"/>
            <w:shd w:val="clear" w:color="auto" w:fill="FF0000"/>
          </w:tcPr>
          <w:p w14:paraId="642DD8DF" w14:textId="77777777" w:rsidR="00B9785B" w:rsidRDefault="009C3379" w:rsidP="009C3379">
            <w:pPr>
              <w:rPr>
                <w:rFonts w:asciiTheme="majorHAnsi" w:hAnsiTheme="majorHAnsi"/>
              </w:rPr>
            </w:pPr>
            <w:r w:rsidRPr="005C5ACC">
              <w:rPr>
                <w:rFonts w:ascii="Calibri" w:hAnsi="Calibri"/>
                <w:color w:val="000000"/>
              </w:rPr>
              <w:t xml:space="preserve">96 </w:t>
            </w:r>
            <w:proofErr w:type="spellStart"/>
            <w:r w:rsidRPr="005C5ACC">
              <w:rPr>
                <w:rFonts w:ascii="Calibri" w:hAnsi="Calibri"/>
                <w:color w:val="000000"/>
              </w:rPr>
              <w:t>hr</w:t>
            </w:r>
            <w:proofErr w:type="spellEnd"/>
            <w:r w:rsidRPr="005C5ACC">
              <w:rPr>
                <w:rFonts w:ascii="Calibri" w:hAnsi="Calibri"/>
                <w:color w:val="000000"/>
              </w:rPr>
              <w:t xml:space="preserve"> LC50 (fish) ≤ 10 mg/l, 48 </w:t>
            </w:r>
            <w:proofErr w:type="spellStart"/>
            <w:r w:rsidRPr="005C5ACC">
              <w:rPr>
                <w:rFonts w:ascii="Calibri" w:hAnsi="Calibri"/>
                <w:color w:val="000000"/>
              </w:rPr>
              <w:t>hr</w:t>
            </w:r>
            <w:proofErr w:type="spellEnd"/>
            <w:r w:rsidRPr="005C5ACC">
              <w:rPr>
                <w:rFonts w:ascii="Calibri" w:hAnsi="Calibri"/>
                <w:color w:val="000000"/>
              </w:rPr>
              <w:t xml:space="preserve"> EC50 (</w:t>
            </w:r>
            <w:proofErr w:type="spellStart"/>
            <w:r w:rsidRPr="005C5ACC">
              <w:rPr>
                <w:rFonts w:ascii="Calibri" w:hAnsi="Calibri"/>
                <w:color w:val="000000"/>
              </w:rPr>
              <w:t>crustacea</w:t>
            </w:r>
            <w:proofErr w:type="spellEnd"/>
            <w:r w:rsidRPr="005C5ACC">
              <w:rPr>
                <w:rFonts w:ascii="Calibri" w:hAnsi="Calibri"/>
                <w:color w:val="000000"/>
              </w:rPr>
              <w:t>) ≤ 10 mg/l, 72 or 96 ErC50 (algae) ≤ 10 mg/l</w:t>
            </w:r>
          </w:p>
        </w:tc>
      </w:tr>
      <w:tr w:rsidR="009C3379" w14:paraId="737C7CB2" w14:textId="77777777" w:rsidTr="008B0072">
        <w:trPr>
          <w:trHeight w:val="512"/>
        </w:trPr>
        <w:tc>
          <w:tcPr>
            <w:tcW w:w="1170" w:type="dxa"/>
            <w:shd w:val="clear" w:color="auto" w:fill="FFFF00"/>
          </w:tcPr>
          <w:p w14:paraId="04118BC6" w14:textId="77777777" w:rsidR="00B9785B" w:rsidRDefault="00B9785B" w:rsidP="00EF1230">
            <w:pPr>
              <w:rPr>
                <w:rFonts w:asciiTheme="majorHAnsi" w:hAnsiTheme="majorHAnsi"/>
              </w:rPr>
            </w:pPr>
            <w:r>
              <w:rPr>
                <w:rFonts w:asciiTheme="majorHAnsi" w:hAnsiTheme="majorHAnsi"/>
              </w:rPr>
              <w:t>Medium</w:t>
            </w:r>
          </w:p>
        </w:tc>
        <w:tc>
          <w:tcPr>
            <w:tcW w:w="3870" w:type="dxa"/>
            <w:shd w:val="clear" w:color="auto" w:fill="FFFF00"/>
          </w:tcPr>
          <w:p w14:paraId="302BD770" w14:textId="77777777" w:rsidR="00B9785B" w:rsidRDefault="008B0072" w:rsidP="00EF1230">
            <w:pPr>
              <w:rPr>
                <w:rFonts w:asciiTheme="majorHAnsi" w:hAnsiTheme="majorHAnsi"/>
              </w:rPr>
            </w:pPr>
            <w:r>
              <w:rPr>
                <w:rFonts w:ascii="Calibri" w:hAnsi="Calibri"/>
                <w:color w:val="000000"/>
              </w:rPr>
              <w:t xml:space="preserve">IARC Group 2b or 3 Carcinogen, </w:t>
            </w:r>
            <w:r w:rsidR="00B9785B" w:rsidRPr="00EF32EF">
              <w:rPr>
                <w:rFonts w:ascii="Calibri" w:hAnsi="Calibri"/>
                <w:color w:val="000000"/>
              </w:rPr>
              <w:t>Oral LD50 &gt; 300 but ≤ 2,000 mg/kg; Dermal LD50 &gt; 1,000 but ≤ 2,000 mg/</w:t>
            </w:r>
            <w:proofErr w:type="gramStart"/>
            <w:r w:rsidR="00B9785B" w:rsidRPr="00EF32EF">
              <w:rPr>
                <w:rFonts w:ascii="Calibri" w:hAnsi="Calibri"/>
                <w:color w:val="000000"/>
              </w:rPr>
              <w:t xml:space="preserve">kg;  </w:t>
            </w:r>
            <w:proofErr w:type="spellStart"/>
            <w:r w:rsidR="00B9785B" w:rsidRPr="00EF32EF">
              <w:rPr>
                <w:rFonts w:ascii="Calibri" w:hAnsi="Calibri"/>
                <w:color w:val="000000"/>
              </w:rPr>
              <w:t>Inh</w:t>
            </w:r>
            <w:proofErr w:type="spellEnd"/>
            <w:proofErr w:type="gramEnd"/>
            <w:r w:rsidR="00B9785B" w:rsidRPr="00EF32EF">
              <w:rPr>
                <w:rFonts w:ascii="Calibri" w:hAnsi="Calibri"/>
                <w:color w:val="000000"/>
              </w:rPr>
              <w:t xml:space="preserve">. (g) LC50  &gt; 2,500 but ≤ 20,000 ppm; </w:t>
            </w:r>
            <w:proofErr w:type="spellStart"/>
            <w:r w:rsidR="00B9785B" w:rsidRPr="00EF32EF">
              <w:rPr>
                <w:rFonts w:ascii="Calibri" w:hAnsi="Calibri"/>
                <w:color w:val="000000"/>
              </w:rPr>
              <w:t>Inh</w:t>
            </w:r>
            <w:proofErr w:type="spellEnd"/>
            <w:r w:rsidR="00B9785B" w:rsidRPr="00EF32EF">
              <w:rPr>
                <w:rFonts w:ascii="Calibri" w:hAnsi="Calibri"/>
                <w:color w:val="000000"/>
              </w:rPr>
              <w:t xml:space="preserve">. (v) LC50  &gt; 10.0 but ≤ 20.0 mg/l; </w:t>
            </w:r>
            <w:proofErr w:type="spellStart"/>
            <w:r w:rsidR="00B9785B" w:rsidRPr="00EF32EF">
              <w:rPr>
                <w:rFonts w:ascii="Calibri" w:hAnsi="Calibri"/>
                <w:color w:val="000000"/>
              </w:rPr>
              <w:t>Inh</w:t>
            </w:r>
            <w:proofErr w:type="spellEnd"/>
            <w:r w:rsidR="00B9785B" w:rsidRPr="00EF32EF">
              <w:rPr>
                <w:rFonts w:ascii="Calibri" w:hAnsi="Calibri"/>
                <w:color w:val="000000"/>
              </w:rPr>
              <w:t>. (dust, mist) LC50  &gt; 1.0 but ≤ 5.0 mg/l</w:t>
            </w:r>
          </w:p>
        </w:tc>
        <w:tc>
          <w:tcPr>
            <w:tcW w:w="2967" w:type="dxa"/>
            <w:shd w:val="clear" w:color="auto" w:fill="FFFF00"/>
          </w:tcPr>
          <w:p w14:paraId="1CF4B97C" w14:textId="77777777" w:rsidR="00B9785B" w:rsidRDefault="009C3379" w:rsidP="00EF1230">
            <w:pPr>
              <w:rPr>
                <w:rFonts w:asciiTheme="majorHAnsi" w:hAnsiTheme="majorHAnsi"/>
              </w:rPr>
            </w:pPr>
            <w:r w:rsidRPr="00F175B6">
              <w:rPr>
                <w:rFonts w:ascii="Calibri" w:hAnsi="Calibri"/>
                <w:color w:val="000000"/>
              </w:rPr>
              <w:t xml:space="preserve">96 </w:t>
            </w:r>
            <w:proofErr w:type="spellStart"/>
            <w:r w:rsidRPr="00F175B6">
              <w:rPr>
                <w:rFonts w:ascii="Calibri" w:hAnsi="Calibri"/>
                <w:color w:val="000000"/>
              </w:rPr>
              <w:t>hr</w:t>
            </w:r>
            <w:proofErr w:type="spellEnd"/>
            <w:r w:rsidRPr="00F175B6">
              <w:rPr>
                <w:rFonts w:ascii="Calibri" w:hAnsi="Calibri"/>
                <w:color w:val="000000"/>
              </w:rPr>
              <w:t xml:space="preserve"> LC50 (fish)  &gt; 10 but ≤ 100 mg/l, 48 </w:t>
            </w:r>
            <w:proofErr w:type="spellStart"/>
            <w:r w:rsidRPr="00F175B6">
              <w:rPr>
                <w:rFonts w:ascii="Calibri" w:hAnsi="Calibri"/>
                <w:color w:val="000000"/>
              </w:rPr>
              <w:t>hr</w:t>
            </w:r>
            <w:proofErr w:type="spellEnd"/>
            <w:r w:rsidRPr="00F175B6">
              <w:rPr>
                <w:rFonts w:ascii="Calibri" w:hAnsi="Calibri"/>
                <w:color w:val="000000"/>
              </w:rPr>
              <w:t xml:space="preserve"> EC50 (</w:t>
            </w:r>
            <w:proofErr w:type="spellStart"/>
            <w:r w:rsidRPr="00F175B6">
              <w:rPr>
                <w:rFonts w:ascii="Calibri" w:hAnsi="Calibri"/>
                <w:color w:val="000000"/>
              </w:rPr>
              <w:t>crustacea</w:t>
            </w:r>
            <w:proofErr w:type="spellEnd"/>
            <w:r w:rsidRPr="00F175B6">
              <w:rPr>
                <w:rFonts w:ascii="Calibri" w:hAnsi="Calibri"/>
                <w:color w:val="000000"/>
              </w:rPr>
              <w:t>)  &gt; 10 but ≤ 100 mg/l, 72 or 96</w:t>
            </w:r>
            <w:r w:rsidRPr="00CA40DD">
              <w:rPr>
                <w:rFonts w:ascii="Calibri" w:hAnsi="Calibri"/>
                <w:color w:val="000000"/>
              </w:rPr>
              <w:t>ErC50 (algae ) &gt; 1 but ≤ 100  mg/l</w:t>
            </w:r>
          </w:p>
        </w:tc>
      </w:tr>
      <w:tr w:rsidR="009C3379" w:rsidRPr="008B0072" w14:paraId="2894DC14" w14:textId="77777777" w:rsidTr="008B0072">
        <w:trPr>
          <w:trHeight w:val="528"/>
        </w:trPr>
        <w:tc>
          <w:tcPr>
            <w:tcW w:w="1170" w:type="dxa"/>
            <w:shd w:val="clear" w:color="auto" w:fill="008000"/>
          </w:tcPr>
          <w:p w14:paraId="09C8B0C7" w14:textId="77777777" w:rsidR="00B9785B" w:rsidRPr="008B0072" w:rsidRDefault="00B9785B" w:rsidP="00EF1230">
            <w:pPr>
              <w:rPr>
                <w:rFonts w:asciiTheme="majorHAnsi" w:hAnsiTheme="majorHAnsi"/>
                <w:color w:val="FFFFFF" w:themeColor="background1"/>
              </w:rPr>
            </w:pPr>
            <w:r w:rsidRPr="008B0072">
              <w:rPr>
                <w:rFonts w:asciiTheme="majorHAnsi" w:hAnsiTheme="majorHAnsi"/>
                <w:color w:val="FFFFFF" w:themeColor="background1"/>
              </w:rPr>
              <w:t>Low</w:t>
            </w:r>
          </w:p>
        </w:tc>
        <w:tc>
          <w:tcPr>
            <w:tcW w:w="3870" w:type="dxa"/>
            <w:shd w:val="clear" w:color="auto" w:fill="008000"/>
          </w:tcPr>
          <w:p w14:paraId="73327C5C" w14:textId="77777777" w:rsidR="00B9785B" w:rsidRPr="008B0072" w:rsidRDefault="009C3379" w:rsidP="00EF1230">
            <w:pPr>
              <w:rPr>
                <w:rFonts w:asciiTheme="majorHAnsi" w:hAnsiTheme="majorHAnsi"/>
                <w:color w:val="FFFFFF" w:themeColor="background1"/>
              </w:rPr>
            </w:pPr>
            <w:r w:rsidRPr="008B0072">
              <w:rPr>
                <w:rFonts w:ascii="Calibri" w:hAnsi="Calibri"/>
                <w:color w:val="FFFFFF" w:themeColor="background1"/>
              </w:rPr>
              <w:t xml:space="preserve">Oral LD50 &gt; 2,000 mg/kg; Dermal LD50 &gt; 2,000 mg/kg; </w:t>
            </w:r>
            <w:proofErr w:type="spellStart"/>
            <w:r w:rsidRPr="008B0072">
              <w:rPr>
                <w:rFonts w:ascii="Calibri" w:hAnsi="Calibri"/>
                <w:color w:val="FFFFFF" w:themeColor="background1"/>
              </w:rPr>
              <w:t>Inh</w:t>
            </w:r>
            <w:proofErr w:type="spellEnd"/>
            <w:r w:rsidRPr="008B0072">
              <w:rPr>
                <w:rFonts w:ascii="Calibri" w:hAnsi="Calibri"/>
                <w:color w:val="FFFFFF" w:themeColor="background1"/>
              </w:rPr>
              <w:t xml:space="preserve">. (g) LC50  &gt; 20,000 ppm; </w:t>
            </w:r>
            <w:proofErr w:type="spellStart"/>
            <w:r w:rsidRPr="008B0072">
              <w:rPr>
                <w:rFonts w:ascii="Calibri" w:hAnsi="Calibri"/>
                <w:color w:val="FFFFFF" w:themeColor="background1"/>
              </w:rPr>
              <w:t>Inh</w:t>
            </w:r>
            <w:proofErr w:type="spellEnd"/>
            <w:r w:rsidRPr="008B0072">
              <w:rPr>
                <w:rFonts w:ascii="Calibri" w:hAnsi="Calibri"/>
                <w:color w:val="FFFFFF" w:themeColor="background1"/>
              </w:rPr>
              <w:t xml:space="preserve">. (v) LC50  &gt; 20.0 mg/l; </w:t>
            </w:r>
            <w:proofErr w:type="spellStart"/>
            <w:r w:rsidRPr="008B0072">
              <w:rPr>
                <w:rFonts w:ascii="Calibri" w:hAnsi="Calibri"/>
                <w:color w:val="FFFFFF" w:themeColor="background1"/>
              </w:rPr>
              <w:t>Inh</w:t>
            </w:r>
            <w:proofErr w:type="spellEnd"/>
            <w:r w:rsidRPr="008B0072">
              <w:rPr>
                <w:rFonts w:ascii="Calibri" w:hAnsi="Calibri"/>
                <w:color w:val="FFFFFF" w:themeColor="background1"/>
              </w:rPr>
              <w:t>. (dust, mist) LC50  &gt; 5.0 mg/l</w:t>
            </w:r>
          </w:p>
        </w:tc>
        <w:tc>
          <w:tcPr>
            <w:tcW w:w="2967" w:type="dxa"/>
            <w:shd w:val="clear" w:color="auto" w:fill="008000"/>
          </w:tcPr>
          <w:p w14:paraId="72D9CCDB" w14:textId="77777777" w:rsidR="00B9785B" w:rsidRPr="008B0072" w:rsidRDefault="009C3379" w:rsidP="00EF1230">
            <w:pPr>
              <w:rPr>
                <w:rFonts w:asciiTheme="majorHAnsi" w:hAnsiTheme="majorHAnsi"/>
                <w:color w:val="FFFFFF" w:themeColor="background1"/>
              </w:rPr>
            </w:pPr>
            <w:r w:rsidRPr="008B0072">
              <w:rPr>
                <w:rFonts w:ascii="Calibri" w:hAnsi="Calibri"/>
                <w:color w:val="FFFFFF" w:themeColor="background1"/>
              </w:rPr>
              <w:t xml:space="preserve">Technical Criteria: 96 </w:t>
            </w:r>
            <w:proofErr w:type="spellStart"/>
            <w:r w:rsidRPr="008B0072">
              <w:rPr>
                <w:rFonts w:ascii="Calibri" w:hAnsi="Calibri"/>
                <w:color w:val="FFFFFF" w:themeColor="background1"/>
              </w:rPr>
              <w:t>hr</w:t>
            </w:r>
            <w:proofErr w:type="spellEnd"/>
            <w:r w:rsidRPr="008B0072">
              <w:rPr>
                <w:rFonts w:ascii="Calibri" w:hAnsi="Calibri"/>
                <w:color w:val="FFFFFF" w:themeColor="background1"/>
              </w:rPr>
              <w:t xml:space="preserve"> LC50 (fish) &gt; 100 mg/l, 48 </w:t>
            </w:r>
            <w:proofErr w:type="spellStart"/>
            <w:r w:rsidRPr="008B0072">
              <w:rPr>
                <w:rFonts w:ascii="Calibri" w:hAnsi="Calibri"/>
                <w:color w:val="FFFFFF" w:themeColor="background1"/>
              </w:rPr>
              <w:t>hr</w:t>
            </w:r>
            <w:proofErr w:type="spellEnd"/>
            <w:r w:rsidRPr="008B0072">
              <w:rPr>
                <w:rFonts w:ascii="Calibri" w:hAnsi="Calibri"/>
                <w:color w:val="FFFFFF" w:themeColor="background1"/>
              </w:rPr>
              <w:t xml:space="preserve"> EC50 (</w:t>
            </w:r>
            <w:proofErr w:type="spellStart"/>
            <w:r w:rsidRPr="008B0072">
              <w:rPr>
                <w:rFonts w:ascii="Calibri" w:hAnsi="Calibri"/>
                <w:color w:val="FFFFFF" w:themeColor="background1"/>
              </w:rPr>
              <w:t>crustacea</w:t>
            </w:r>
            <w:proofErr w:type="spellEnd"/>
            <w:r w:rsidRPr="008B0072">
              <w:rPr>
                <w:rFonts w:ascii="Calibri" w:hAnsi="Calibri"/>
                <w:color w:val="FFFFFF" w:themeColor="background1"/>
              </w:rPr>
              <w:t>) &gt; 100 mg/l, 72 or 96 ErC50 (algae )&gt; 100  mg/l</w:t>
            </w:r>
          </w:p>
        </w:tc>
      </w:tr>
    </w:tbl>
    <w:p w14:paraId="71CBC21B" w14:textId="77777777" w:rsidR="00C27310" w:rsidRDefault="00C27310" w:rsidP="00C27310">
      <w:pPr>
        <w:rPr>
          <w:rFonts w:asciiTheme="majorHAnsi" w:hAnsiTheme="majorHAnsi"/>
        </w:rPr>
      </w:pPr>
    </w:p>
    <w:p w14:paraId="30E273A8" w14:textId="77777777" w:rsidR="0025135C" w:rsidRDefault="0025135C" w:rsidP="0025135C">
      <w:pPr>
        <w:pStyle w:val="ListParagraph"/>
        <w:numPr>
          <w:ilvl w:val="0"/>
          <w:numId w:val="3"/>
        </w:numPr>
        <w:rPr>
          <w:rFonts w:asciiTheme="majorHAnsi" w:hAnsiTheme="majorHAnsi"/>
        </w:rPr>
      </w:pPr>
      <w:r>
        <w:rPr>
          <w:rFonts w:asciiTheme="majorHAnsi" w:hAnsiTheme="majorHAnsi"/>
        </w:rPr>
        <w:t>Assign the overall Hazard Level score using the following rules:</w:t>
      </w:r>
    </w:p>
    <w:p w14:paraId="7A7BB298" w14:textId="77777777" w:rsidR="0025135C" w:rsidRDefault="0025135C" w:rsidP="0025135C">
      <w:pPr>
        <w:pStyle w:val="ListParagraph"/>
        <w:numPr>
          <w:ilvl w:val="1"/>
          <w:numId w:val="3"/>
        </w:numPr>
        <w:rPr>
          <w:rFonts w:asciiTheme="majorHAnsi" w:hAnsiTheme="majorHAnsi"/>
        </w:rPr>
      </w:pPr>
      <w:r>
        <w:rPr>
          <w:rFonts w:asciiTheme="majorHAnsi" w:hAnsiTheme="majorHAnsi"/>
        </w:rPr>
        <w:t xml:space="preserve">If one or both of the Health Hazard or Environmental Hazard are High, then assign the overall Hazard Level </w:t>
      </w:r>
      <w:r w:rsidRPr="0025135C">
        <w:rPr>
          <w:rFonts w:asciiTheme="majorHAnsi" w:hAnsiTheme="majorHAnsi"/>
        </w:rPr>
        <w:sym w:font="Wingdings" w:char="F0E0"/>
      </w:r>
      <w:r>
        <w:rPr>
          <w:rFonts w:asciiTheme="majorHAnsi" w:hAnsiTheme="majorHAnsi"/>
        </w:rPr>
        <w:t xml:space="preserve"> High</w:t>
      </w:r>
    </w:p>
    <w:p w14:paraId="767F64C1" w14:textId="77777777" w:rsidR="0025135C" w:rsidRDefault="00D53C3C" w:rsidP="0025135C">
      <w:pPr>
        <w:pStyle w:val="ListParagraph"/>
        <w:numPr>
          <w:ilvl w:val="1"/>
          <w:numId w:val="3"/>
        </w:numPr>
        <w:rPr>
          <w:rFonts w:asciiTheme="majorHAnsi" w:hAnsiTheme="majorHAnsi"/>
        </w:rPr>
      </w:pPr>
      <w:r>
        <w:rPr>
          <w:rFonts w:asciiTheme="majorHAnsi" w:hAnsiTheme="majorHAnsi"/>
        </w:rPr>
        <w:t xml:space="preserve">If one or both of the Health Hazard or Environmental Hazard are Medium, then assign the overall Hazard Level </w:t>
      </w:r>
      <w:r w:rsidRPr="00D53C3C">
        <w:rPr>
          <w:rFonts w:asciiTheme="majorHAnsi" w:hAnsiTheme="majorHAnsi"/>
        </w:rPr>
        <w:sym w:font="Wingdings" w:char="F0E0"/>
      </w:r>
      <w:r>
        <w:rPr>
          <w:rFonts w:asciiTheme="majorHAnsi" w:hAnsiTheme="majorHAnsi"/>
        </w:rPr>
        <w:t xml:space="preserve"> Medium</w:t>
      </w:r>
    </w:p>
    <w:p w14:paraId="104943EA" w14:textId="77777777" w:rsidR="00D53C3C" w:rsidRDefault="00D53C3C" w:rsidP="00D53C3C">
      <w:pPr>
        <w:pStyle w:val="ListParagraph"/>
        <w:numPr>
          <w:ilvl w:val="1"/>
          <w:numId w:val="3"/>
        </w:numPr>
        <w:rPr>
          <w:rFonts w:asciiTheme="majorHAnsi" w:hAnsiTheme="majorHAnsi"/>
        </w:rPr>
      </w:pPr>
      <w:r>
        <w:rPr>
          <w:rFonts w:asciiTheme="majorHAnsi" w:hAnsiTheme="majorHAnsi"/>
        </w:rPr>
        <w:t xml:space="preserve">If both of the Health Hazard or Environmental Hazard are Low, then assign the overall Hazard Level </w:t>
      </w:r>
      <w:r w:rsidRPr="00D53C3C">
        <w:rPr>
          <w:rFonts w:asciiTheme="majorHAnsi" w:hAnsiTheme="majorHAnsi"/>
        </w:rPr>
        <w:sym w:font="Wingdings" w:char="F0E0"/>
      </w:r>
      <w:r>
        <w:rPr>
          <w:rFonts w:asciiTheme="majorHAnsi" w:hAnsiTheme="majorHAnsi"/>
        </w:rPr>
        <w:t xml:space="preserve"> Low</w:t>
      </w:r>
    </w:p>
    <w:p w14:paraId="65BF2EF7" w14:textId="77777777" w:rsidR="00CD30AC" w:rsidRDefault="00CD30AC" w:rsidP="00CD30AC">
      <w:pPr>
        <w:pStyle w:val="ListParagraph"/>
        <w:numPr>
          <w:ilvl w:val="0"/>
          <w:numId w:val="3"/>
        </w:numPr>
        <w:rPr>
          <w:rFonts w:asciiTheme="majorHAnsi" w:hAnsiTheme="majorHAnsi"/>
        </w:rPr>
      </w:pPr>
      <w:r>
        <w:rPr>
          <w:rFonts w:asciiTheme="majorHAnsi" w:hAnsiTheme="majorHAnsi"/>
        </w:rPr>
        <w:t xml:space="preserve">Based on your evaluation of the reactants in the three reactions, which reaction do you recommend performing in the lab? </w:t>
      </w:r>
    </w:p>
    <w:p w14:paraId="72799417" w14:textId="77777777" w:rsidR="00703BFB" w:rsidRDefault="00703BFB" w:rsidP="00C27310">
      <w:pPr>
        <w:rPr>
          <w:rFonts w:asciiTheme="majorHAnsi" w:hAnsiTheme="majorHAnsi"/>
        </w:rPr>
      </w:pPr>
    </w:p>
    <w:p w14:paraId="3D3338CE" w14:textId="77777777" w:rsidR="00703BFB" w:rsidRDefault="00703BFB" w:rsidP="00C27310">
      <w:pPr>
        <w:rPr>
          <w:rFonts w:asciiTheme="majorHAnsi" w:hAnsiTheme="majorHAnsi"/>
        </w:rPr>
      </w:pPr>
    </w:p>
    <w:p w14:paraId="711719D0" w14:textId="77777777" w:rsidR="00703BFB" w:rsidRDefault="00703BFB" w:rsidP="00C27310">
      <w:pPr>
        <w:rPr>
          <w:rFonts w:asciiTheme="majorHAnsi" w:hAnsiTheme="majorHAnsi"/>
        </w:rPr>
      </w:pPr>
    </w:p>
    <w:p w14:paraId="1E463EBE" w14:textId="77777777" w:rsidR="00E012BF" w:rsidRPr="00DF73B2" w:rsidRDefault="00697C46" w:rsidP="001C6CF3">
      <w:pPr>
        <w:outlineLvl w:val="0"/>
        <w:rPr>
          <w:rFonts w:asciiTheme="majorHAnsi" w:hAnsiTheme="majorHAnsi"/>
          <w:b/>
        </w:rPr>
      </w:pPr>
      <w:r>
        <w:rPr>
          <w:rFonts w:asciiTheme="majorHAnsi" w:hAnsiTheme="majorHAnsi"/>
          <w:b/>
        </w:rPr>
        <w:t>Supplemental Activities</w:t>
      </w:r>
      <w:r w:rsidR="00452D0B" w:rsidRPr="00DF73B2">
        <w:rPr>
          <w:rFonts w:asciiTheme="majorHAnsi" w:hAnsiTheme="majorHAnsi"/>
          <w:b/>
        </w:rPr>
        <w:t>:</w:t>
      </w:r>
    </w:p>
    <w:p w14:paraId="07E1D45F" w14:textId="77777777" w:rsidR="00452D0B" w:rsidRDefault="00452D0B" w:rsidP="00E012BF">
      <w:pPr>
        <w:rPr>
          <w:rFonts w:asciiTheme="majorHAnsi" w:hAnsiTheme="majorHAnsi"/>
        </w:rPr>
      </w:pPr>
    </w:p>
    <w:p w14:paraId="7D9CEFB7" w14:textId="77777777" w:rsidR="00697C46" w:rsidRDefault="00697C46" w:rsidP="00697C46">
      <w:pPr>
        <w:pStyle w:val="ListParagraph"/>
        <w:numPr>
          <w:ilvl w:val="0"/>
          <w:numId w:val="6"/>
        </w:numPr>
        <w:rPr>
          <w:rFonts w:asciiTheme="majorHAnsi" w:hAnsiTheme="majorHAnsi"/>
        </w:rPr>
      </w:pPr>
      <w:r w:rsidRPr="005F464B">
        <w:rPr>
          <w:rFonts w:asciiTheme="majorHAnsi" w:hAnsiTheme="majorHAnsi"/>
        </w:rPr>
        <w:t>Write t</w:t>
      </w:r>
      <w:r>
        <w:rPr>
          <w:rFonts w:asciiTheme="majorHAnsi" w:hAnsiTheme="majorHAnsi"/>
        </w:rPr>
        <w:t xml:space="preserve">he name for the </w:t>
      </w:r>
      <w:r w:rsidRPr="00D13704">
        <w:rPr>
          <w:rFonts w:asciiTheme="majorHAnsi" w:hAnsiTheme="majorHAnsi"/>
          <w:b/>
          <w:i/>
        </w:rPr>
        <w:t>products</w:t>
      </w:r>
      <w:r>
        <w:rPr>
          <w:rFonts w:asciiTheme="majorHAnsi" w:hAnsiTheme="majorHAnsi"/>
        </w:rPr>
        <w:t xml:space="preserve"> created in the above reactions:</w:t>
      </w:r>
    </w:p>
    <w:p w14:paraId="08A529F5" w14:textId="77777777" w:rsidR="00697C46" w:rsidRDefault="00697C46" w:rsidP="00697C46">
      <w:pPr>
        <w:pStyle w:val="ListParagraph"/>
        <w:numPr>
          <w:ilvl w:val="1"/>
          <w:numId w:val="6"/>
        </w:numPr>
        <w:rPr>
          <w:rFonts w:asciiTheme="majorHAnsi" w:hAnsiTheme="majorHAnsi"/>
        </w:rPr>
      </w:pPr>
      <w:r w:rsidRPr="000B543B">
        <w:rPr>
          <w:rFonts w:asciiTheme="majorHAnsi" w:hAnsiTheme="majorHAnsi"/>
        </w:rPr>
        <w:t>PbI</w:t>
      </w:r>
      <w:r w:rsidRPr="000B543B">
        <w:rPr>
          <w:rFonts w:asciiTheme="majorHAnsi" w:hAnsiTheme="majorHAnsi"/>
          <w:vertAlign w:val="subscript"/>
        </w:rPr>
        <w:t>2</w:t>
      </w:r>
      <w:r>
        <w:rPr>
          <w:rFonts w:asciiTheme="majorHAnsi" w:hAnsiTheme="majorHAnsi"/>
          <w:color w:val="FF0000"/>
        </w:rPr>
        <w:tab/>
      </w:r>
      <w:r>
        <w:rPr>
          <w:rFonts w:asciiTheme="majorHAnsi" w:hAnsiTheme="majorHAnsi"/>
          <w:color w:val="FF0000"/>
        </w:rPr>
        <w:tab/>
      </w:r>
      <w:r w:rsidRPr="005F464B">
        <w:rPr>
          <w:rFonts w:asciiTheme="majorHAnsi" w:hAnsiTheme="majorHAnsi"/>
          <w:color w:val="FF0000"/>
        </w:rPr>
        <w:t xml:space="preserve">Lead (II) </w:t>
      </w:r>
      <w:r>
        <w:rPr>
          <w:rFonts w:asciiTheme="majorHAnsi" w:hAnsiTheme="majorHAnsi"/>
          <w:color w:val="FF0000"/>
        </w:rPr>
        <w:t>Iodide</w:t>
      </w:r>
    </w:p>
    <w:p w14:paraId="434753D3" w14:textId="77777777" w:rsidR="00697C46" w:rsidRDefault="00697C46" w:rsidP="00697C46">
      <w:pPr>
        <w:pStyle w:val="ListParagraph"/>
        <w:numPr>
          <w:ilvl w:val="1"/>
          <w:numId w:val="6"/>
        </w:numPr>
        <w:rPr>
          <w:rFonts w:asciiTheme="majorHAnsi" w:hAnsiTheme="majorHAnsi"/>
        </w:rPr>
      </w:pPr>
      <w:r>
        <w:rPr>
          <w:rFonts w:asciiTheme="majorHAnsi" w:hAnsiTheme="majorHAnsi"/>
        </w:rPr>
        <w:t>KNO</w:t>
      </w:r>
      <w:r w:rsidRPr="00697C46">
        <w:rPr>
          <w:rFonts w:asciiTheme="majorHAnsi" w:hAnsiTheme="majorHAnsi"/>
          <w:vertAlign w:val="subscript"/>
        </w:rPr>
        <w:t>3</w:t>
      </w:r>
      <w:r>
        <w:rPr>
          <w:rFonts w:asciiTheme="majorHAnsi" w:hAnsiTheme="majorHAnsi"/>
        </w:rPr>
        <w:tab/>
      </w:r>
      <w:r>
        <w:rPr>
          <w:rFonts w:asciiTheme="majorHAnsi" w:hAnsiTheme="majorHAnsi"/>
        </w:rPr>
        <w:tab/>
      </w:r>
      <w:r w:rsidRPr="005F464B">
        <w:rPr>
          <w:rFonts w:asciiTheme="majorHAnsi" w:hAnsiTheme="majorHAnsi"/>
          <w:color w:val="FF0000"/>
        </w:rPr>
        <w:t xml:space="preserve">Potassium </w:t>
      </w:r>
      <w:r>
        <w:rPr>
          <w:rFonts w:asciiTheme="majorHAnsi" w:hAnsiTheme="majorHAnsi"/>
          <w:color w:val="FF0000"/>
        </w:rPr>
        <w:t xml:space="preserve">Nitrate </w:t>
      </w:r>
    </w:p>
    <w:p w14:paraId="2267ABDB" w14:textId="77777777" w:rsidR="00697C46" w:rsidRPr="005F464B" w:rsidRDefault="00697C46" w:rsidP="00697C46">
      <w:pPr>
        <w:pStyle w:val="ListParagraph"/>
        <w:numPr>
          <w:ilvl w:val="1"/>
          <w:numId w:val="6"/>
        </w:numPr>
        <w:rPr>
          <w:rFonts w:asciiTheme="majorHAnsi" w:hAnsiTheme="majorHAnsi"/>
        </w:rPr>
      </w:pPr>
      <w:r w:rsidRPr="000B543B">
        <w:rPr>
          <w:rFonts w:asciiTheme="majorHAnsi" w:hAnsiTheme="majorHAnsi"/>
        </w:rPr>
        <w:t>CuCO</w:t>
      </w:r>
      <w:r w:rsidRPr="000B543B">
        <w:rPr>
          <w:rFonts w:asciiTheme="majorHAnsi" w:hAnsiTheme="majorHAnsi"/>
          <w:vertAlign w:val="subscript"/>
        </w:rPr>
        <w:t>3</w:t>
      </w:r>
      <w:r>
        <w:rPr>
          <w:rFonts w:asciiTheme="majorHAnsi" w:hAnsiTheme="majorHAnsi"/>
          <w:vertAlign w:val="subscript"/>
        </w:rPr>
        <w:tab/>
      </w:r>
      <w:r>
        <w:rPr>
          <w:rFonts w:asciiTheme="majorHAnsi" w:hAnsiTheme="majorHAnsi"/>
          <w:vertAlign w:val="subscript"/>
        </w:rPr>
        <w:tab/>
      </w:r>
      <w:r w:rsidRPr="005F464B">
        <w:rPr>
          <w:rFonts w:asciiTheme="majorHAnsi" w:hAnsiTheme="majorHAnsi"/>
          <w:color w:val="FF0000"/>
        </w:rPr>
        <w:t>Copper</w:t>
      </w:r>
      <w:r>
        <w:rPr>
          <w:rFonts w:asciiTheme="majorHAnsi" w:hAnsiTheme="majorHAnsi"/>
          <w:color w:val="FF0000"/>
        </w:rPr>
        <w:t xml:space="preserve"> Carbonate</w:t>
      </w:r>
    </w:p>
    <w:p w14:paraId="7E38C11A" w14:textId="77777777" w:rsidR="00697C46" w:rsidRPr="005F464B" w:rsidRDefault="00697C46" w:rsidP="00697C46">
      <w:pPr>
        <w:pStyle w:val="ListParagraph"/>
        <w:numPr>
          <w:ilvl w:val="1"/>
          <w:numId w:val="6"/>
        </w:numPr>
        <w:rPr>
          <w:rFonts w:asciiTheme="majorHAnsi" w:hAnsiTheme="majorHAnsi"/>
        </w:rPr>
      </w:pPr>
      <w:r w:rsidRPr="000B543B">
        <w:rPr>
          <w:rFonts w:asciiTheme="majorHAnsi" w:hAnsiTheme="majorHAnsi"/>
        </w:rPr>
        <w:t>K</w:t>
      </w:r>
      <w:r w:rsidRPr="000B543B">
        <w:rPr>
          <w:rFonts w:asciiTheme="majorHAnsi" w:hAnsiTheme="majorHAnsi"/>
          <w:vertAlign w:val="subscript"/>
        </w:rPr>
        <w:t>2</w:t>
      </w:r>
      <w:r w:rsidRPr="000B543B">
        <w:rPr>
          <w:rFonts w:asciiTheme="majorHAnsi" w:hAnsiTheme="majorHAnsi"/>
        </w:rPr>
        <w:t>SO</w:t>
      </w:r>
      <w:r w:rsidRPr="000B543B">
        <w:rPr>
          <w:rFonts w:asciiTheme="majorHAnsi" w:hAnsiTheme="majorHAnsi"/>
          <w:vertAlign w:val="subscript"/>
        </w:rPr>
        <w:t>4</w:t>
      </w:r>
      <w:r>
        <w:rPr>
          <w:rFonts w:asciiTheme="majorHAnsi" w:hAnsiTheme="majorHAnsi"/>
          <w:vertAlign w:val="subscript"/>
        </w:rPr>
        <w:tab/>
      </w:r>
      <w:r>
        <w:rPr>
          <w:rFonts w:asciiTheme="majorHAnsi" w:hAnsiTheme="majorHAnsi"/>
          <w:vertAlign w:val="subscript"/>
        </w:rPr>
        <w:tab/>
      </w:r>
      <w:r>
        <w:rPr>
          <w:rFonts w:asciiTheme="majorHAnsi" w:hAnsiTheme="majorHAnsi"/>
          <w:color w:val="FF0000"/>
        </w:rPr>
        <w:t>Potassium Sulfate</w:t>
      </w:r>
    </w:p>
    <w:p w14:paraId="62550CC3" w14:textId="77777777" w:rsidR="00697C46" w:rsidRPr="005F464B" w:rsidRDefault="00697C46" w:rsidP="00697C46">
      <w:pPr>
        <w:pStyle w:val="ListParagraph"/>
        <w:numPr>
          <w:ilvl w:val="1"/>
          <w:numId w:val="6"/>
        </w:numPr>
        <w:rPr>
          <w:rFonts w:asciiTheme="majorHAnsi" w:hAnsiTheme="majorHAnsi"/>
        </w:rPr>
      </w:pPr>
      <w:r w:rsidRPr="000B543B">
        <w:rPr>
          <w:rFonts w:asciiTheme="majorHAnsi" w:hAnsiTheme="majorHAnsi"/>
        </w:rPr>
        <w:t>Ca</w:t>
      </w:r>
      <w:r w:rsidRPr="00697C46">
        <w:rPr>
          <w:rFonts w:asciiTheme="majorHAnsi" w:hAnsiTheme="majorHAnsi"/>
          <w:vertAlign w:val="subscript"/>
        </w:rPr>
        <w:t>2</w:t>
      </w:r>
      <w:r w:rsidRPr="000B543B">
        <w:rPr>
          <w:rFonts w:asciiTheme="majorHAnsi" w:hAnsiTheme="majorHAnsi"/>
        </w:rPr>
        <w:t>CO</w:t>
      </w:r>
      <w:r w:rsidRPr="000B543B">
        <w:rPr>
          <w:rFonts w:asciiTheme="majorHAnsi" w:hAnsiTheme="majorHAnsi"/>
          <w:vertAlign w:val="subscript"/>
        </w:rPr>
        <w:t>3</w:t>
      </w:r>
      <w:r>
        <w:rPr>
          <w:rFonts w:asciiTheme="majorHAnsi" w:hAnsiTheme="majorHAnsi"/>
          <w:vertAlign w:val="subscript"/>
        </w:rPr>
        <w:tab/>
      </w:r>
      <w:r>
        <w:rPr>
          <w:rFonts w:asciiTheme="majorHAnsi" w:hAnsiTheme="majorHAnsi"/>
          <w:vertAlign w:val="subscript"/>
        </w:rPr>
        <w:tab/>
      </w:r>
      <w:r w:rsidRPr="00353A79">
        <w:rPr>
          <w:rFonts w:asciiTheme="majorHAnsi" w:hAnsiTheme="majorHAnsi"/>
          <w:color w:val="FF0000"/>
        </w:rPr>
        <w:t xml:space="preserve">Calcium </w:t>
      </w:r>
      <w:r>
        <w:rPr>
          <w:rFonts w:asciiTheme="majorHAnsi" w:hAnsiTheme="majorHAnsi"/>
          <w:color w:val="FF0000"/>
        </w:rPr>
        <w:t>Carbonate</w:t>
      </w:r>
    </w:p>
    <w:p w14:paraId="73D77AAA" w14:textId="77777777" w:rsidR="00697C46" w:rsidRPr="005F464B" w:rsidRDefault="00697C46" w:rsidP="00697C46">
      <w:pPr>
        <w:pStyle w:val="ListParagraph"/>
        <w:numPr>
          <w:ilvl w:val="1"/>
          <w:numId w:val="6"/>
        </w:numPr>
        <w:rPr>
          <w:rFonts w:asciiTheme="majorHAnsi" w:hAnsiTheme="majorHAnsi"/>
        </w:rPr>
      </w:pPr>
      <w:proofErr w:type="spellStart"/>
      <w:r w:rsidRPr="000B543B">
        <w:rPr>
          <w:rFonts w:asciiTheme="majorHAnsi" w:hAnsiTheme="majorHAnsi"/>
        </w:rPr>
        <w:t>NaCl</w:t>
      </w:r>
      <w:proofErr w:type="spellEnd"/>
      <w:r>
        <w:rPr>
          <w:rFonts w:asciiTheme="majorHAnsi" w:hAnsiTheme="majorHAnsi"/>
          <w:vertAlign w:val="subscript"/>
        </w:rPr>
        <w:tab/>
      </w:r>
      <w:r>
        <w:rPr>
          <w:rFonts w:asciiTheme="majorHAnsi" w:hAnsiTheme="majorHAnsi"/>
          <w:vertAlign w:val="subscript"/>
        </w:rPr>
        <w:tab/>
      </w:r>
      <w:r w:rsidRPr="00353A79">
        <w:rPr>
          <w:rFonts w:asciiTheme="majorHAnsi" w:hAnsiTheme="majorHAnsi"/>
          <w:color w:val="FF0000"/>
        </w:rPr>
        <w:t xml:space="preserve">Sodium </w:t>
      </w:r>
      <w:r>
        <w:rPr>
          <w:rFonts w:asciiTheme="majorHAnsi" w:hAnsiTheme="majorHAnsi"/>
          <w:color w:val="FF0000"/>
        </w:rPr>
        <w:t>Chloride</w:t>
      </w:r>
    </w:p>
    <w:p w14:paraId="2C89C631" w14:textId="77777777" w:rsidR="00697C46" w:rsidRDefault="00697C46" w:rsidP="00697C46">
      <w:pPr>
        <w:pStyle w:val="ListParagraph"/>
        <w:numPr>
          <w:ilvl w:val="0"/>
          <w:numId w:val="6"/>
        </w:numPr>
        <w:rPr>
          <w:rFonts w:asciiTheme="majorHAnsi" w:hAnsiTheme="majorHAnsi"/>
        </w:rPr>
      </w:pPr>
      <w:r w:rsidRPr="005F464B">
        <w:rPr>
          <w:rFonts w:asciiTheme="majorHAnsi" w:hAnsiTheme="majorHAnsi"/>
        </w:rPr>
        <w:t>Gather the SDS’s for the above chemicals</w:t>
      </w:r>
      <w:r>
        <w:rPr>
          <w:rFonts w:asciiTheme="majorHAnsi" w:hAnsiTheme="majorHAnsi"/>
        </w:rPr>
        <w:t xml:space="preserve">. </w:t>
      </w:r>
    </w:p>
    <w:p w14:paraId="3C851826" w14:textId="77777777" w:rsidR="00697C46" w:rsidRDefault="00697C46" w:rsidP="00697C46">
      <w:pPr>
        <w:pStyle w:val="ListParagraph"/>
        <w:numPr>
          <w:ilvl w:val="0"/>
          <w:numId w:val="6"/>
        </w:numPr>
        <w:rPr>
          <w:rFonts w:asciiTheme="majorHAnsi" w:hAnsiTheme="majorHAnsi"/>
        </w:rPr>
      </w:pPr>
      <w:r>
        <w:rPr>
          <w:rFonts w:asciiTheme="majorHAnsi" w:hAnsiTheme="majorHAnsi"/>
        </w:rPr>
        <w:t>List the data from two different sources for each of the chemicals in the Student Data Sheet: the Hazardous Chemicals in Schools (HCS List) (</w:t>
      </w:r>
      <w:hyperlink r:id="rId21" w:history="1">
        <w:r w:rsidRPr="00D739FA">
          <w:rPr>
            <w:rStyle w:val="Hyperlink"/>
            <w:rFonts w:asciiTheme="majorHAnsi" w:hAnsiTheme="majorHAnsi"/>
          </w:rPr>
          <w:t>http://www.hazwastehelp.org/educators/chemlist.aspx</w:t>
        </w:r>
      </w:hyperlink>
      <w:r>
        <w:rPr>
          <w:rFonts w:asciiTheme="majorHAnsi" w:hAnsiTheme="majorHAnsi"/>
        </w:rPr>
        <w:t>) and the data found on the Safety Data Sheet (SDS).</w:t>
      </w:r>
    </w:p>
    <w:p w14:paraId="58FC352E" w14:textId="77777777" w:rsidR="00452D0B" w:rsidRDefault="00697C46" w:rsidP="00697C46">
      <w:pPr>
        <w:pStyle w:val="ListParagraph"/>
        <w:numPr>
          <w:ilvl w:val="0"/>
          <w:numId w:val="6"/>
        </w:numPr>
        <w:rPr>
          <w:rFonts w:asciiTheme="majorHAnsi" w:hAnsiTheme="majorHAnsi"/>
        </w:rPr>
      </w:pPr>
      <w:r w:rsidRPr="00697C46">
        <w:rPr>
          <w:rFonts w:asciiTheme="majorHAnsi" w:hAnsiTheme="majorHAnsi"/>
        </w:rPr>
        <w:t>Assign a hazard level of low, medium, or high for the Health Hazard data and the Environmental Hazard data.</w:t>
      </w:r>
      <w:r>
        <w:rPr>
          <w:rFonts w:asciiTheme="majorHAnsi" w:hAnsiTheme="majorHAnsi"/>
        </w:rPr>
        <w:t xml:space="preserve"> </w:t>
      </w:r>
    </w:p>
    <w:p w14:paraId="5E911B92" w14:textId="77777777" w:rsidR="00C05C45" w:rsidRPr="00697C46" w:rsidRDefault="00C05C45" w:rsidP="00697C46">
      <w:pPr>
        <w:pStyle w:val="ListParagraph"/>
        <w:numPr>
          <w:ilvl w:val="0"/>
          <w:numId w:val="6"/>
        </w:numPr>
        <w:rPr>
          <w:rFonts w:asciiTheme="majorHAnsi" w:hAnsiTheme="majorHAnsi"/>
        </w:rPr>
      </w:pPr>
      <w:r>
        <w:rPr>
          <w:rFonts w:asciiTheme="majorHAnsi" w:hAnsiTheme="majorHAnsi"/>
        </w:rPr>
        <w:t>Based on your evaluation of the products in the three reactions, would you still recommend performing the same reaction? Why or why not?</w:t>
      </w:r>
    </w:p>
    <w:sectPr w:rsidR="00C05C45" w:rsidRPr="00697C46" w:rsidSect="00A734DC">
      <w:headerReference w:type="default" r:id="rId22"/>
      <w:foot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6A227" w14:textId="77777777" w:rsidR="00F559F1" w:rsidRDefault="00F559F1" w:rsidP="00A734DC">
      <w:r>
        <w:separator/>
      </w:r>
    </w:p>
  </w:endnote>
  <w:endnote w:type="continuationSeparator" w:id="0">
    <w:p w14:paraId="0A50FA3C" w14:textId="77777777" w:rsidR="00F559F1" w:rsidRDefault="00F559F1" w:rsidP="00A7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9CC7B" w14:textId="77777777" w:rsidR="00C057EA" w:rsidRPr="00C611FF" w:rsidRDefault="00C057EA" w:rsidP="00C057EA">
    <w:pPr>
      <w:pStyle w:val="Footer"/>
    </w:pPr>
    <w:r>
      <w:rPr>
        <w:noProof/>
      </w:rPr>
      <w:drawing>
        <wp:anchor distT="0" distB="0" distL="114300" distR="114300" simplePos="0" relativeHeight="251659264" behindDoc="1" locked="0" layoutInCell="1" allowOverlap="1" wp14:anchorId="35D66858" wp14:editId="7D6DD3C1">
          <wp:simplePos x="0" y="0"/>
          <wp:positionH relativeFrom="page">
            <wp:posOffset>622935</wp:posOffset>
          </wp:positionH>
          <wp:positionV relativeFrom="paragraph">
            <wp:posOffset>31750</wp:posOffset>
          </wp:positionV>
          <wp:extent cx="1676400" cy="444500"/>
          <wp:effectExtent l="0" t="0" r="0" b="12700"/>
          <wp:wrapThrough wrapText="bothSides">
            <wp:wrapPolygon edited="0">
              <wp:start x="0" y="0"/>
              <wp:lineTo x="0" y="20983"/>
              <wp:lineTo x="21273" y="20983"/>
              <wp:lineTo x="21273" y="0"/>
              <wp:lineTo x="0" y="0"/>
            </wp:wrapPolygon>
          </wp:wrapThrough>
          <wp:docPr id="5" name="Picture 5" descr="201012_BeyondBenign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12_BeyondBenign_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445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C611FF">
      <w:t>© 2017 www.beyondbenign.org</w:t>
    </w:r>
  </w:p>
  <w:p w14:paraId="7FB1C84E" w14:textId="77777777" w:rsidR="00C057EA" w:rsidRDefault="00C057E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C1309" w14:textId="77777777" w:rsidR="00F559F1" w:rsidRDefault="00F559F1" w:rsidP="00A734DC">
      <w:r>
        <w:separator/>
      </w:r>
    </w:p>
  </w:footnote>
  <w:footnote w:type="continuationSeparator" w:id="0">
    <w:p w14:paraId="412DB1E8" w14:textId="77777777" w:rsidR="00F559F1" w:rsidRDefault="00F559F1" w:rsidP="00A734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74E7B" w14:textId="38B8E2B5" w:rsidR="00A734DC" w:rsidRDefault="00A734DC" w:rsidP="00A734DC">
    <w:pPr>
      <w:pStyle w:val="Header"/>
      <w:rPr>
        <w:sz w:val="22"/>
        <w:szCs w:val="22"/>
      </w:rPr>
    </w:pPr>
  </w:p>
  <w:p w14:paraId="7F879C2F" w14:textId="77777777" w:rsidR="00A734DC" w:rsidRDefault="00A734D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819D7"/>
    <w:multiLevelType w:val="hybridMultilevel"/>
    <w:tmpl w:val="04A8DE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B1FF6"/>
    <w:multiLevelType w:val="hybridMultilevel"/>
    <w:tmpl w:val="A18852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F06C58"/>
    <w:multiLevelType w:val="hybridMultilevel"/>
    <w:tmpl w:val="47980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B05D05"/>
    <w:multiLevelType w:val="hybridMultilevel"/>
    <w:tmpl w:val="A7B8B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A42FED"/>
    <w:multiLevelType w:val="hybridMultilevel"/>
    <w:tmpl w:val="81CE2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59453D"/>
    <w:multiLevelType w:val="hybridMultilevel"/>
    <w:tmpl w:val="81CE2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2BF"/>
    <w:rsid w:val="0001296B"/>
    <w:rsid w:val="000B543B"/>
    <w:rsid w:val="000C68D1"/>
    <w:rsid w:val="000E5856"/>
    <w:rsid w:val="00177D9E"/>
    <w:rsid w:val="001819E1"/>
    <w:rsid w:val="001C6CF3"/>
    <w:rsid w:val="00203D5D"/>
    <w:rsid w:val="0025135C"/>
    <w:rsid w:val="002F586C"/>
    <w:rsid w:val="00314FC3"/>
    <w:rsid w:val="00353A79"/>
    <w:rsid w:val="003803BC"/>
    <w:rsid w:val="003916C9"/>
    <w:rsid w:val="003B0F85"/>
    <w:rsid w:val="003B7059"/>
    <w:rsid w:val="003E2A2A"/>
    <w:rsid w:val="00412734"/>
    <w:rsid w:val="00452D0B"/>
    <w:rsid w:val="004C1193"/>
    <w:rsid w:val="00560069"/>
    <w:rsid w:val="005940BA"/>
    <w:rsid w:val="005F464B"/>
    <w:rsid w:val="00696F78"/>
    <w:rsid w:val="00697C46"/>
    <w:rsid w:val="006C2FBA"/>
    <w:rsid w:val="00703BFB"/>
    <w:rsid w:val="00776A88"/>
    <w:rsid w:val="007A1AB7"/>
    <w:rsid w:val="007D42CD"/>
    <w:rsid w:val="00856305"/>
    <w:rsid w:val="00860638"/>
    <w:rsid w:val="00891F47"/>
    <w:rsid w:val="008B0072"/>
    <w:rsid w:val="008B1BE7"/>
    <w:rsid w:val="008C4EB2"/>
    <w:rsid w:val="008D5784"/>
    <w:rsid w:val="008F2D34"/>
    <w:rsid w:val="00913E13"/>
    <w:rsid w:val="00980B05"/>
    <w:rsid w:val="009C3379"/>
    <w:rsid w:val="00A734DC"/>
    <w:rsid w:val="00AD31BD"/>
    <w:rsid w:val="00B7633F"/>
    <w:rsid w:val="00B9785B"/>
    <w:rsid w:val="00C057EA"/>
    <w:rsid w:val="00C05C45"/>
    <w:rsid w:val="00C27310"/>
    <w:rsid w:val="00C7026F"/>
    <w:rsid w:val="00CD30AC"/>
    <w:rsid w:val="00D13704"/>
    <w:rsid w:val="00D53C3C"/>
    <w:rsid w:val="00D90559"/>
    <w:rsid w:val="00DF6A8C"/>
    <w:rsid w:val="00DF73B2"/>
    <w:rsid w:val="00E012BF"/>
    <w:rsid w:val="00E150AE"/>
    <w:rsid w:val="00E50F20"/>
    <w:rsid w:val="00E72B8F"/>
    <w:rsid w:val="00ED1ABC"/>
    <w:rsid w:val="00ED4502"/>
    <w:rsid w:val="00EF1230"/>
    <w:rsid w:val="00EF31E1"/>
    <w:rsid w:val="00EF370F"/>
    <w:rsid w:val="00F559F1"/>
    <w:rsid w:val="00F77AEC"/>
    <w:rsid w:val="00F82406"/>
    <w:rsid w:val="00F85AE3"/>
    <w:rsid w:val="00FA09D2"/>
    <w:rsid w:val="00FE4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D3A6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02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026F"/>
    <w:rPr>
      <w:rFonts w:ascii="Lucida Grande" w:hAnsi="Lucida Grande" w:cs="Lucida Grande"/>
      <w:sz w:val="18"/>
      <w:szCs w:val="18"/>
    </w:rPr>
  </w:style>
  <w:style w:type="paragraph" w:styleId="ListParagraph">
    <w:name w:val="List Paragraph"/>
    <w:basedOn w:val="Normal"/>
    <w:uiPriority w:val="34"/>
    <w:qFormat/>
    <w:rsid w:val="0001296B"/>
    <w:pPr>
      <w:ind w:left="720"/>
      <w:contextualSpacing/>
    </w:pPr>
  </w:style>
  <w:style w:type="table" w:styleId="TableGrid">
    <w:name w:val="Table Grid"/>
    <w:basedOn w:val="TableNormal"/>
    <w:uiPriority w:val="59"/>
    <w:rsid w:val="008D5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2FBA"/>
    <w:rPr>
      <w:color w:val="0000FF" w:themeColor="hyperlink"/>
      <w:u w:val="single"/>
    </w:rPr>
  </w:style>
  <w:style w:type="character" w:styleId="FollowedHyperlink">
    <w:name w:val="FollowedHyperlink"/>
    <w:basedOn w:val="DefaultParagraphFont"/>
    <w:uiPriority w:val="99"/>
    <w:semiHidden/>
    <w:unhideWhenUsed/>
    <w:rsid w:val="00703BFB"/>
    <w:rPr>
      <w:color w:val="800080" w:themeColor="followedHyperlink"/>
      <w:u w:val="single"/>
    </w:rPr>
  </w:style>
  <w:style w:type="paragraph" w:styleId="Header">
    <w:name w:val="header"/>
    <w:basedOn w:val="Normal"/>
    <w:link w:val="HeaderChar"/>
    <w:uiPriority w:val="99"/>
    <w:unhideWhenUsed/>
    <w:rsid w:val="00A734DC"/>
    <w:pPr>
      <w:tabs>
        <w:tab w:val="center" w:pos="4320"/>
        <w:tab w:val="right" w:pos="8640"/>
      </w:tabs>
    </w:pPr>
  </w:style>
  <w:style w:type="character" w:customStyle="1" w:styleId="HeaderChar">
    <w:name w:val="Header Char"/>
    <w:basedOn w:val="DefaultParagraphFont"/>
    <w:link w:val="Header"/>
    <w:uiPriority w:val="99"/>
    <w:rsid w:val="00A734DC"/>
  </w:style>
  <w:style w:type="paragraph" w:styleId="Footer">
    <w:name w:val="footer"/>
    <w:basedOn w:val="Normal"/>
    <w:link w:val="FooterChar"/>
    <w:unhideWhenUsed/>
    <w:rsid w:val="00A734DC"/>
    <w:pPr>
      <w:tabs>
        <w:tab w:val="center" w:pos="4320"/>
        <w:tab w:val="right" w:pos="8640"/>
      </w:tabs>
    </w:pPr>
  </w:style>
  <w:style w:type="character" w:customStyle="1" w:styleId="FooterChar">
    <w:name w:val="Footer Char"/>
    <w:basedOn w:val="DefaultParagraphFont"/>
    <w:link w:val="Footer"/>
    <w:uiPriority w:val="99"/>
    <w:rsid w:val="00A73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www.hazwastehelp.org/educators/chemlist.aspx" TargetMode="External"/><Relationship Id="rId21" Type="http://schemas.openxmlformats.org/officeDocument/2006/relationships/hyperlink" Target="http://www.hazwastehelp.org/educators/chemlist.aspx"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ecy.wa.gov/greenchemistry/" TargetMode="External"/><Relationship Id="rId12" Type="http://schemas.openxmlformats.org/officeDocument/2006/relationships/hyperlink" Target="http://www.beyondbenign.org/K12education/highschool.html" TargetMode="External"/><Relationship Id="rId13" Type="http://schemas.openxmlformats.org/officeDocument/2006/relationships/hyperlink" Target="http://www.acs.org/content/acs/en/education/resources/highschool/chemmatters/past-issues.html" TargetMode="External"/><Relationship Id="rId14" Type="http://schemas.openxmlformats.org/officeDocument/2006/relationships/hyperlink" Target="http://blogs.scientificamerican.com/guest-blog/natural-vs-synthetic-chemicals-is-a-gray-matter/" TargetMode="External"/><Relationship Id="rId15" Type="http://schemas.openxmlformats.org/officeDocument/2006/relationships/hyperlink" Target="http://www.safecosmetics.org/get-the-facts/chemicals-of-concern/" TargetMode="External"/><Relationship Id="rId16" Type="http://schemas.openxmlformats.org/officeDocument/2006/relationships/hyperlink" Target="http://ensia.com/features/banned-in-europe-safe-in-the-u-s/" TargetMode="External"/><Relationship Id="rId17" Type="http://schemas.openxmlformats.org/officeDocument/2006/relationships/hyperlink" Target="http://www.ewg.org/enviroblog/2013/06/when-it-comes-chemicals-how-safe-safe" TargetMode="External"/><Relationship Id="rId18" Type="http://schemas.openxmlformats.org/officeDocument/2006/relationships/hyperlink" Target="http://modrn.yale.edu/teachers-modules" TargetMode="External"/><Relationship Id="rId19" Type="http://schemas.openxmlformats.org/officeDocument/2006/relationships/hyperlink" Target="http://www.hazwastehelp.org/educators/chemlist.aspx"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C3BB4FC2F2314285569545205DA5EC" ma:contentTypeVersion="0" ma:contentTypeDescription="Create a new document." ma:contentTypeScope="" ma:versionID="f865b63d2a0392603c5c9647f7b882a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D199D-FE71-4660-8A87-134F0E81C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0E8263C-D343-4B7C-AA6C-1D6B94C15BD0}">
  <ds:schemaRefs>
    <ds:schemaRef ds:uri="http://schemas.microsoft.com/sharepoint/v3/contenttype/forms"/>
  </ds:schemaRefs>
</ds:datastoreItem>
</file>

<file path=customXml/itemProps3.xml><?xml version="1.0" encoding="utf-8"?>
<ds:datastoreItem xmlns:ds="http://schemas.openxmlformats.org/officeDocument/2006/customXml" ds:itemID="{AA7CEB62-B112-4538-8B7D-378BAD662818}">
  <ds:schemaRefs>
    <ds:schemaRef ds:uri="http://schemas.microsoft.com/office/2006/metadata/properties"/>
  </ds:schemaRefs>
</ds:datastoreItem>
</file>

<file path=customXml/itemProps4.xml><?xml version="1.0" encoding="utf-8"?>
<ds:datastoreItem xmlns:ds="http://schemas.openxmlformats.org/officeDocument/2006/customXml" ds:itemID="{075DA514-34AB-074F-A713-4C18DC0D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1195</Words>
  <Characters>6815</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Beyond Benign</Company>
  <LinksUpToDate>false</LinksUpToDate>
  <CharactersWithSpaces>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Cannon</dc:creator>
  <cp:keywords/>
  <dc:description/>
  <cp:lastModifiedBy>Derrick Ward</cp:lastModifiedBy>
  <cp:revision>5</cp:revision>
  <cp:lastPrinted>2015-05-14T17:35:00Z</cp:lastPrinted>
  <dcterms:created xsi:type="dcterms:W3CDTF">2017-06-21T19:27:00Z</dcterms:created>
  <dcterms:modified xsi:type="dcterms:W3CDTF">2018-02-05T15:51:00Z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0x010100F4C3BB4FC2F2314285569545205DA5EC</vt:lpwstr>
  </property>
</Properties>
</file>