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54A15" w14:textId="77777777" w:rsidR="00B8635C" w:rsidRPr="000C7B17" w:rsidRDefault="00B8635C" w:rsidP="00B8635C">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w:t>
      </w:r>
      <w:r w:rsidRPr="000C7B17">
        <w:rPr>
          <w:rFonts w:ascii="Times New Roman" w:eastAsia="Times New Roman" w:hAnsi="Times New Roman" w:cs="Times New Roman"/>
          <w:b/>
          <w:bCs/>
          <w:sz w:val="36"/>
          <w:szCs w:val="36"/>
        </w:rPr>
        <w:t xml:space="preserve">odule 6: Crossroads of Computational Chemistry and Toxicology </w:t>
      </w:r>
    </w:p>
    <w:p w14:paraId="294806C9" w14:textId="77777777" w:rsidR="00B8635C" w:rsidRPr="000C7B17" w:rsidRDefault="00B8635C" w:rsidP="00B8635C">
      <w:pPr>
        <w:spacing w:before="100" w:beforeAutospacing="1" w:after="100" w:afterAutospacing="1" w:line="240" w:lineRule="auto"/>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18E58029" wp14:editId="168EBA29">
            <wp:extent cx="5425489" cy="1814293"/>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n_header_4.png"/>
                    <pic:cNvPicPr/>
                  </pic:nvPicPr>
                  <pic:blipFill>
                    <a:blip r:embed="rId7">
                      <a:extLst>
                        <a:ext uri="{28A0092B-C50C-407E-A947-70E740481C1C}">
                          <a14:useLocalDpi xmlns:a14="http://schemas.microsoft.com/office/drawing/2010/main" val="0"/>
                        </a:ext>
                      </a:extLst>
                    </a:blip>
                    <a:stretch>
                      <a:fillRect/>
                    </a:stretch>
                  </pic:blipFill>
                  <pic:spPr>
                    <a:xfrm>
                      <a:off x="0" y="0"/>
                      <a:ext cx="5436435" cy="1817953"/>
                    </a:xfrm>
                    <a:prstGeom prst="rect">
                      <a:avLst/>
                    </a:prstGeom>
                  </pic:spPr>
                </pic:pic>
              </a:graphicData>
            </a:graphic>
          </wp:inline>
        </w:drawing>
      </w:r>
    </w:p>
    <w:p w14:paraId="4B3909F0"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Introduction: </w:t>
      </w:r>
      <w:r w:rsidRPr="000C7B17">
        <w:rPr>
          <w:rFonts w:ascii="Times New Roman" w:eastAsia="Times New Roman" w:hAnsi="Times New Roman" w:cs="Times New Roman"/>
          <w:sz w:val="24"/>
          <w:szCs w:val="24"/>
        </w:rPr>
        <w:t xml:space="preserve">There are thousands of chemicals and only a fraction </w:t>
      </w:r>
      <w:proofErr w:type="gramStart"/>
      <w:r w:rsidRPr="000C7B17">
        <w:rPr>
          <w:rFonts w:ascii="Times New Roman" w:eastAsia="Times New Roman" w:hAnsi="Times New Roman" w:cs="Times New Roman"/>
          <w:sz w:val="24"/>
          <w:szCs w:val="24"/>
        </w:rPr>
        <w:t>have</w:t>
      </w:r>
      <w:proofErr w:type="gramEnd"/>
      <w:r w:rsidRPr="000C7B17">
        <w:rPr>
          <w:rFonts w:ascii="Times New Roman" w:eastAsia="Times New Roman" w:hAnsi="Times New Roman" w:cs="Times New Roman"/>
          <w:sz w:val="24"/>
          <w:szCs w:val="24"/>
        </w:rPr>
        <w:t xml:space="preserve"> been evaluated for specific classes of toxicity (carcinogenicity, </w:t>
      </w:r>
      <w:proofErr w:type="spellStart"/>
      <w:r w:rsidRPr="000C7B17">
        <w:rPr>
          <w:rFonts w:ascii="Times New Roman" w:eastAsia="Times New Roman" w:hAnsi="Times New Roman" w:cs="Times New Roman"/>
          <w:sz w:val="24"/>
          <w:szCs w:val="24"/>
        </w:rPr>
        <w:t>genotoxicity</w:t>
      </w:r>
      <w:proofErr w:type="spellEnd"/>
      <w:r w:rsidRPr="000C7B17">
        <w:rPr>
          <w:rFonts w:ascii="Times New Roman" w:eastAsia="Times New Roman" w:hAnsi="Times New Roman" w:cs="Times New Roman"/>
          <w:sz w:val="24"/>
          <w:szCs w:val="24"/>
        </w:rPr>
        <w:t xml:space="preserve">, developmental toxicity, </w:t>
      </w:r>
      <w:proofErr w:type="spellStart"/>
      <w:r w:rsidRPr="000C7B17">
        <w:rPr>
          <w:rFonts w:ascii="Times New Roman" w:eastAsia="Times New Roman" w:hAnsi="Times New Roman" w:cs="Times New Roman"/>
          <w:sz w:val="24"/>
          <w:szCs w:val="24"/>
        </w:rPr>
        <w:t>etc</w:t>
      </w:r>
      <w:proofErr w:type="spellEnd"/>
      <w:r w:rsidRPr="000C7B17">
        <w:rPr>
          <w:rFonts w:ascii="Times New Roman" w:eastAsia="Times New Roman" w:hAnsi="Times New Roman" w:cs="Times New Roman"/>
          <w:sz w:val="24"/>
          <w:szCs w:val="24"/>
        </w:rPr>
        <w:t xml:space="preserve">). It is not possible to test all the chemicals with </w:t>
      </w:r>
      <w:r w:rsidRPr="000C7B17">
        <w:rPr>
          <w:rFonts w:ascii="Times New Roman" w:eastAsia="Times New Roman" w:hAnsi="Times New Roman" w:cs="Times New Roman"/>
          <w:i/>
          <w:iCs/>
          <w:sz w:val="24"/>
          <w:szCs w:val="24"/>
        </w:rPr>
        <w:t>in vitro</w:t>
      </w:r>
      <w:r w:rsidRPr="000C7B17">
        <w:rPr>
          <w:rFonts w:ascii="Times New Roman" w:eastAsia="Times New Roman" w:hAnsi="Times New Roman" w:cs="Times New Roman"/>
          <w:sz w:val="24"/>
          <w:szCs w:val="24"/>
        </w:rPr>
        <w:t xml:space="preserve"> and </w:t>
      </w:r>
      <w:r w:rsidRPr="000C7B17">
        <w:rPr>
          <w:rFonts w:ascii="Times New Roman" w:eastAsia="Times New Roman" w:hAnsi="Times New Roman" w:cs="Times New Roman"/>
          <w:i/>
          <w:iCs/>
          <w:sz w:val="24"/>
          <w:szCs w:val="24"/>
        </w:rPr>
        <w:t>in vivo</w:t>
      </w:r>
      <w:r w:rsidRPr="000C7B17">
        <w:rPr>
          <w:rFonts w:ascii="Times New Roman" w:eastAsia="Times New Roman" w:hAnsi="Times New Roman" w:cs="Times New Roman"/>
          <w:sz w:val="24"/>
          <w:szCs w:val="24"/>
        </w:rPr>
        <w:t xml:space="preserve"> assays. Computational methods, such as the </w:t>
      </w:r>
      <w:r w:rsidRPr="000C7B17">
        <w:rPr>
          <w:rFonts w:ascii="Times New Roman" w:eastAsia="Times New Roman" w:hAnsi="Times New Roman" w:cs="Times New Roman"/>
          <w:i/>
          <w:iCs/>
          <w:sz w:val="24"/>
          <w:szCs w:val="24"/>
        </w:rPr>
        <w:t xml:space="preserve">in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i/>
          <w:iCs/>
          <w:sz w:val="24"/>
          <w:szCs w:val="24"/>
        </w:rPr>
        <w:t xml:space="preserve"> </w:t>
      </w:r>
      <w:r w:rsidRPr="000C7B17">
        <w:rPr>
          <w:rFonts w:ascii="Times New Roman" w:eastAsia="Times New Roman" w:hAnsi="Times New Roman" w:cs="Times New Roman"/>
          <w:sz w:val="24"/>
          <w:szCs w:val="24"/>
        </w:rPr>
        <w:t>method of testing (and predicting toxicology before development), is the newest way by which to ensure that toxicology is considered in molecular and product design and that potential toxicological impacts are known.</w:t>
      </w:r>
    </w:p>
    <w:p w14:paraId="663F0983"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Learning Outcomes: </w:t>
      </w:r>
      <w:r w:rsidRPr="000C7B17">
        <w:rPr>
          <w:rFonts w:ascii="Times New Roman" w:eastAsia="Times New Roman" w:hAnsi="Times New Roman" w:cs="Times New Roman"/>
          <w:sz w:val="24"/>
          <w:szCs w:val="24"/>
        </w:rPr>
        <w:t>By the end of this module, the student will be able to:</w:t>
      </w:r>
    </w:p>
    <w:p w14:paraId="1B5CD1D1" w14:textId="77777777" w:rsidR="00B8635C" w:rsidRPr="000C7B17" w:rsidRDefault="00B8635C" w:rsidP="00B8635C">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Identify ways in which chemicals are tested for adverse health effects.</w:t>
      </w:r>
    </w:p>
    <w:p w14:paraId="52E9EFA1" w14:textId="77777777" w:rsidR="00B8635C" w:rsidRPr="000C7B17" w:rsidRDefault="00B8635C" w:rsidP="00B8635C">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Describe new methods that are helping scientists predict toxicity.</w:t>
      </w:r>
    </w:p>
    <w:p w14:paraId="739ACFDF" w14:textId="77777777" w:rsidR="00B8635C" w:rsidRPr="000C7B17" w:rsidRDefault="00B8635C" w:rsidP="00B8635C">
      <w:pPr>
        <w:numPr>
          <w:ilvl w:val="0"/>
          <w:numId w:val="37"/>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Investigate the benefits of computational toxicology.</w:t>
      </w:r>
    </w:p>
    <w:p w14:paraId="15259CCB"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Background and Information: </w:t>
      </w:r>
      <w:r w:rsidRPr="000C7B17">
        <w:rPr>
          <w:rFonts w:ascii="Times New Roman" w:eastAsia="Times New Roman" w:hAnsi="Times New Roman" w:cs="Times New Roman"/>
          <w:sz w:val="24"/>
          <w:szCs w:val="24"/>
        </w:rPr>
        <w:t xml:space="preserve">One of the principle goals of the Green Chemistry movement is to use modern methods of chemical synthesis and production to avoid the legacy problems associated with past practices that have caused harm to human health and the environment. This involves consideration of the toxicity of the chemicals being synthesized as well as the toxicity of intermediates used, or waste products generated during that synthesis. However, because of the little amount of toxicity data available for many chemical entities, this remains a big challenge to practitioners of Green Chemistry. One approach being pursued is to use chemical structure activity relationships to predict the toxicity of chemicals using </w:t>
      </w:r>
      <w:r w:rsidRPr="000C7B17">
        <w:rPr>
          <w:rFonts w:ascii="Times New Roman" w:eastAsia="Times New Roman" w:hAnsi="Times New Roman" w:cs="Times New Roman"/>
          <w:i/>
          <w:iCs/>
          <w:sz w:val="24"/>
          <w:szCs w:val="24"/>
        </w:rPr>
        <w:t xml:space="preserve">in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and </w:t>
      </w:r>
      <w:r w:rsidRPr="000C7B17">
        <w:rPr>
          <w:rFonts w:ascii="Times New Roman" w:eastAsia="Times New Roman" w:hAnsi="Times New Roman" w:cs="Times New Roman"/>
          <w:i/>
          <w:iCs/>
          <w:sz w:val="24"/>
          <w:szCs w:val="24"/>
        </w:rPr>
        <w:t>in vitro</w:t>
      </w:r>
      <w:r w:rsidRPr="000C7B17">
        <w:rPr>
          <w:rFonts w:ascii="Times New Roman" w:eastAsia="Times New Roman" w:hAnsi="Times New Roman" w:cs="Times New Roman"/>
          <w:sz w:val="24"/>
          <w:szCs w:val="24"/>
        </w:rPr>
        <w:t xml:space="preserve"> toxicity methods in order to predict </w:t>
      </w:r>
      <w:r w:rsidRPr="000C7B17">
        <w:rPr>
          <w:rFonts w:ascii="Times New Roman" w:eastAsia="Times New Roman" w:hAnsi="Times New Roman" w:cs="Times New Roman"/>
          <w:i/>
          <w:iCs/>
          <w:sz w:val="24"/>
          <w:szCs w:val="24"/>
        </w:rPr>
        <w:t xml:space="preserve">in vivo </w:t>
      </w:r>
      <w:r w:rsidRPr="000C7B17">
        <w:rPr>
          <w:rFonts w:ascii="Times New Roman" w:eastAsia="Times New Roman" w:hAnsi="Times New Roman" w:cs="Times New Roman"/>
          <w:sz w:val="24"/>
          <w:szCs w:val="24"/>
        </w:rPr>
        <w:t xml:space="preserve">toxicity. By applying these </w:t>
      </w:r>
      <w:proofErr w:type="gramStart"/>
      <w:r w:rsidRPr="000C7B17">
        <w:rPr>
          <w:rFonts w:ascii="Times New Roman" w:eastAsia="Times New Roman" w:hAnsi="Times New Roman" w:cs="Times New Roman"/>
          <w:sz w:val="24"/>
          <w:szCs w:val="24"/>
        </w:rPr>
        <w:t>methods</w:t>
      </w:r>
      <w:proofErr w:type="gramEnd"/>
      <w:r w:rsidRPr="000C7B17">
        <w:rPr>
          <w:rFonts w:ascii="Times New Roman" w:eastAsia="Times New Roman" w:hAnsi="Times New Roman" w:cs="Times New Roman"/>
          <w:sz w:val="24"/>
          <w:szCs w:val="24"/>
        </w:rPr>
        <w:t xml:space="preserve"> we hope to be able to design safety into new chemical structures so as to avoid harmful outcomes.</w:t>
      </w:r>
    </w:p>
    <w:p w14:paraId="5EFCD81C"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i/>
          <w:iCs/>
          <w:sz w:val="24"/>
          <w:szCs w:val="24"/>
        </w:rPr>
        <w:lastRenderedPageBreak/>
        <w:t xml:space="preserve">What is in vitro </w:t>
      </w:r>
      <w:r w:rsidRPr="000C7B17">
        <w:rPr>
          <w:rFonts w:ascii="Times New Roman" w:eastAsia="Times New Roman" w:hAnsi="Times New Roman" w:cs="Times New Roman"/>
          <w:b/>
          <w:bCs/>
          <w:sz w:val="24"/>
          <w:szCs w:val="24"/>
        </w:rPr>
        <w:t xml:space="preserve">Testing? </w:t>
      </w:r>
      <w:r w:rsidRPr="000C7B17">
        <w:rPr>
          <w:rFonts w:ascii="Times New Roman" w:eastAsia="Times New Roman" w:hAnsi="Times New Roman" w:cs="Times New Roman"/>
          <w:i/>
          <w:iCs/>
          <w:sz w:val="24"/>
          <w:szCs w:val="24"/>
        </w:rPr>
        <w:t xml:space="preserve">In vitro </w:t>
      </w:r>
      <w:r w:rsidRPr="000C7B17">
        <w:rPr>
          <w:rFonts w:ascii="Times New Roman" w:eastAsia="Times New Roman" w:hAnsi="Times New Roman" w:cs="Times New Roman"/>
          <w:sz w:val="24"/>
          <w:szCs w:val="24"/>
        </w:rPr>
        <w:t>testing is any test that occurs within cells that are not in an organism. In other words, these cells are in a biological medium or culture outside of the organism from which they came. These tests are very helpful in identifying aspects of how a chemical reacts at the cellular level - specifically for absorption, distribution, metabolism and excretion (ADME) processes without doing the testing on the actual organism itself. One disadvantage is that the results may be difficult to apply to a whole organism, as cells in culture may mitigate or offset toxicants differently.</w:t>
      </w:r>
    </w:p>
    <w:p w14:paraId="24FB8523"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What is </w:t>
      </w:r>
      <w:r w:rsidRPr="000C7B17">
        <w:rPr>
          <w:rFonts w:ascii="Times New Roman" w:eastAsia="Times New Roman" w:hAnsi="Times New Roman" w:cs="Times New Roman"/>
          <w:b/>
          <w:bCs/>
          <w:i/>
          <w:iCs/>
          <w:sz w:val="24"/>
          <w:szCs w:val="24"/>
        </w:rPr>
        <w:t xml:space="preserve">in vivo </w:t>
      </w:r>
      <w:r w:rsidRPr="000C7B17">
        <w:rPr>
          <w:rFonts w:ascii="Times New Roman" w:eastAsia="Times New Roman" w:hAnsi="Times New Roman" w:cs="Times New Roman"/>
          <w:b/>
          <w:bCs/>
          <w:sz w:val="24"/>
          <w:szCs w:val="24"/>
        </w:rPr>
        <w:t>Testing?</w:t>
      </w:r>
      <w:r w:rsidRPr="000C7B17">
        <w:rPr>
          <w:rFonts w:ascii="Times New Roman" w:eastAsia="Times New Roman" w:hAnsi="Times New Roman" w:cs="Times New Roman"/>
          <w:sz w:val="24"/>
          <w:szCs w:val="24"/>
        </w:rPr>
        <w:t xml:space="preserve"> </w:t>
      </w:r>
      <w:r w:rsidRPr="000C7B17">
        <w:rPr>
          <w:rFonts w:ascii="Times New Roman" w:eastAsia="Times New Roman" w:hAnsi="Times New Roman" w:cs="Times New Roman"/>
          <w:i/>
          <w:iCs/>
          <w:sz w:val="24"/>
          <w:szCs w:val="24"/>
        </w:rPr>
        <w:t xml:space="preserve">In vivo </w:t>
      </w:r>
      <w:r w:rsidRPr="000C7B17">
        <w:rPr>
          <w:rFonts w:ascii="Times New Roman" w:eastAsia="Times New Roman" w:hAnsi="Times New Roman" w:cs="Times New Roman"/>
          <w:sz w:val="24"/>
          <w:szCs w:val="24"/>
        </w:rPr>
        <w:t xml:space="preserve">testing is that which is done on the whole organism to study adverse health effects (or other parameters). These may be on microbes, or </w:t>
      </w:r>
      <w:r w:rsidRPr="000C7B17">
        <w:rPr>
          <w:rFonts w:ascii="Times New Roman" w:eastAsia="Times New Roman" w:hAnsi="Times New Roman" w:cs="Times New Roman"/>
          <w:i/>
          <w:iCs/>
          <w:sz w:val="24"/>
          <w:szCs w:val="24"/>
        </w:rPr>
        <w:t>Daphnia</w:t>
      </w:r>
      <w:r w:rsidRPr="000C7B17">
        <w:rPr>
          <w:rFonts w:ascii="Times New Roman" w:eastAsia="Times New Roman" w:hAnsi="Times New Roman" w:cs="Times New Roman"/>
          <w:sz w:val="24"/>
          <w:szCs w:val="24"/>
        </w:rPr>
        <w:t xml:space="preserve">, or </w:t>
      </w:r>
      <w:proofErr w:type="spellStart"/>
      <w:r w:rsidRPr="000C7B17">
        <w:rPr>
          <w:rFonts w:ascii="Times New Roman" w:eastAsia="Times New Roman" w:hAnsi="Times New Roman" w:cs="Times New Roman"/>
          <w:sz w:val="24"/>
          <w:szCs w:val="24"/>
        </w:rPr>
        <w:t>zebrafish</w:t>
      </w:r>
      <w:proofErr w:type="spellEnd"/>
      <w:r w:rsidRPr="000C7B17">
        <w:rPr>
          <w:rFonts w:ascii="Times New Roman" w:eastAsia="Times New Roman" w:hAnsi="Times New Roman" w:cs="Times New Roman"/>
          <w:sz w:val="24"/>
          <w:szCs w:val="24"/>
        </w:rPr>
        <w:t>, mice, rabbits, etc. An advantage is that it allows the researcher to take into consideration the toxicological impact on the organism as a whole. A disadvantage is that each species may react differently to a toxicant, so results cannot be fully extrapolated to every species and results must be interpreted carefully. Researchers use many animal models, and it is important to know that one animal model for all chemicals does not exist to predict toxicity to humans or the environment. Also, there may be ethical issues when testing larger organisms such as fish or animals.</w:t>
      </w:r>
    </w:p>
    <w:p w14:paraId="602F56D2"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What is </w:t>
      </w:r>
      <w:r w:rsidRPr="000C7B17">
        <w:rPr>
          <w:rFonts w:ascii="Times New Roman" w:eastAsia="Times New Roman" w:hAnsi="Times New Roman" w:cs="Times New Roman"/>
          <w:b/>
          <w:bCs/>
          <w:i/>
          <w:iCs/>
          <w:sz w:val="24"/>
          <w:szCs w:val="24"/>
        </w:rPr>
        <w:t xml:space="preserve">in </w:t>
      </w:r>
      <w:proofErr w:type="spellStart"/>
      <w:r w:rsidRPr="000C7B17">
        <w:rPr>
          <w:rFonts w:ascii="Times New Roman" w:eastAsia="Times New Roman" w:hAnsi="Times New Roman" w:cs="Times New Roman"/>
          <w:b/>
          <w:bCs/>
          <w:i/>
          <w:iCs/>
          <w:sz w:val="24"/>
          <w:szCs w:val="24"/>
        </w:rPr>
        <w:t>silico</w:t>
      </w:r>
      <w:proofErr w:type="spellEnd"/>
      <w:r w:rsidRPr="000C7B17">
        <w:rPr>
          <w:rFonts w:ascii="Times New Roman" w:eastAsia="Times New Roman" w:hAnsi="Times New Roman" w:cs="Times New Roman"/>
          <w:b/>
          <w:bCs/>
          <w:sz w:val="24"/>
          <w:szCs w:val="24"/>
        </w:rPr>
        <w:t xml:space="preserve">? </w:t>
      </w:r>
      <w:r w:rsidRPr="000C7B17">
        <w:rPr>
          <w:rFonts w:ascii="Times New Roman" w:eastAsia="Times New Roman" w:hAnsi="Times New Roman" w:cs="Times New Roman"/>
          <w:sz w:val="24"/>
          <w:szCs w:val="24"/>
        </w:rPr>
        <w:t xml:space="preserve"> The United States Environmental Protection Agency (US EPA) defines </w:t>
      </w:r>
      <w:r w:rsidRPr="000C7B17">
        <w:rPr>
          <w:rFonts w:ascii="Times New Roman" w:eastAsia="Times New Roman" w:hAnsi="Times New Roman" w:cs="Times New Roman"/>
          <w:i/>
          <w:iCs/>
          <w:sz w:val="24"/>
          <w:szCs w:val="24"/>
        </w:rPr>
        <w:t xml:space="preserve">in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testing as the </w:t>
      </w:r>
      <w:r w:rsidRPr="000C7B17">
        <w:rPr>
          <w:rFonts w:ascii="Times New Roman" w:eastAsia="Times New Roman" w:hAnsi="Times New Roman" w:cs="Times New Roman"/>
          <w:i/>
          <w:iCs/>
          <w:sz w:val="24"/>
          <w:szCs w:val="24"/>
        </w:rPr>
        <w:t>“integration of modern computing and information technology with molecular biology to improve agency prioritization of data requirements and risk assessment of chemicals</w:t>
      </w:r>
      <w:r w:rsidRPr="000C7B17">
        <w:rPr>
          <w:rFonts w:ascii="Times New Roman" w:eastAsia="Times New Roman" w:hAnsi="Times New Roman" w:cs="Times New Roman"/>
          <w:sz w:val="24"/>
          <w:szCs w:val="24"/>
        </w:rPr>
        <w:t>.”  A variety of databases are now available that contain toxicology testing information that can identify chemical induced biological activity mechanisms. </w:t>
      </w:r>
      <w:r w:rsidRPr="000C7B17">
        <w:rPr>
          <w:rFonts w:ascii="Times New Roman" w:eastAsia="Times New Roman" w:hAnsi="Times New Roman" w:cs="Times New Roman"/>
          <w:i/>
          <w:iCs/>
          <w:sz w:val="24"/>
          <w:szCs w:val="24"/>
        </w:rPr>
        <w:t xml:space="preserve"> In</w:t>
      </w:r>
      <w:r w:rsidRPr="000C7B17">
        <w:rPr>
          <w:rFonts w:ascii="Times New Roman" w:eastAsia="Times New Roman" w:hAnsi="Times New Roman" w:cs="Times New Roman"/>
          <w:sz w:val="24"/>
          <w:szCs w:val="24"/>
        </w:rPr>
        <w:t xml:space="preserve">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is the way to test toxicological and chemical properties using a computer and without the need to use </w:t>
      </w:r>
      <w:r w:rsidRPr="000C7B17">
        <w:rPr>
          <w:rFonts w:ascii="Times New Roman" w:eastAsia="Times New Roman" w:hAnsi="Times New Roman" w:cs="Times New Roman"/>
          <w:i/>
          <w:iCs/>
          <w:sz w:val="24"/>
          <w:szCs w:val="24"/>
        </w:rPr>
        <w:t xml:space="preserve">in vitro </w:t>
      </w:r>
      <w:r w:rsidRPr="000C7B17">
        <w:rPr>
          <w:rFonts w:ascii="Times New Roman" w:eastAsia="Times New Roman" w:hAnsi="Times New Roman" w:cs="Times New Roman"/>
          <w:sz w:val="24"/>
          <w:szCs w:val="24"/>
        </w:rPr>
        <w:t xml:space="preserve">or </w:t>
      </w:r>
      <w:r w:rsidRPr="000C7B17">
        <w:rPr>
          <w:rFonts w:ascii="Times New Roman" w:eastAsia="Times New Roman" w:hAnsi="Times New Roman" w:cs="Times New Roman"/>
          <w:i/>
          <w:iCs/>
          <w:sz w:val="24"/>
          <w:szCs w:val="24"/>
        </w:rPr>
        <w:t xml:space="preserve">in vivo </w:t>
      </w:r>
      <w:r w:rsidRPr="000C7B17">
        <w:rPr>
          <w:rFonts w:ascii="Times New Roman" w:eastAsia="Times New Roman" w:hAnsi="Times New Roman" w:cs="Times New Roman"/>
          <w:sz w:val="24"/>
          <w:szCs w:val="24"/>
        </w:rPr>
        <w:t xml:space="preserve">testing methods.  Non-testing methods for predictive toxicology is receiving more attention as one way to reduce animal testing. Databases, Structure Activity Relationships (SAR) methods, </w:t>
      </w:r>
      <w:proofErr w:type="spellStart"/>
      <w:r w:rsidRPr="000C7B17">
        <w:rPr>
          <w:rFonts w:ascii="Times New Roman" w:eastAsia="Times New Roman" w:hAnsi="Times New Roman" w:cs="Times New Roman"/>
          <w:sz w:val="24"/>
          <w:szCs w:val="24"/>
        </w:rPr>
        <w:t>pharmacophores</w:t>
      </w:r>
      <w:proofErr w:type="spellEnd"/>
      <w:r w:rsidRPr="000C7B17">
        <w:rPr>
          <w:rFonts w:ascii="Times New Roman" w:eastAsia="Times New Roman" w:hAnsi="Times New Roman" w:cs="Times New Roman"/>
          <w:sz w:val="24"/>
          <w:szCs w:val="24"/>
        </w:rPr>
        <w:t xml:space="preserve">, homology models, and other approaches such as data mining, network analysis tools, machine learning, </w:t>
      </w:r>
      <w:proofErr w:type="spellStart"/>
      <w:r w:rsidRPr="000C7B17">
        <w:rPr>
          <w:rFonts w:ascii="Times New Roman" w:eastAsia="Times New Roman" w:hAnsi="Times New Roman" w:cs="Times New Roman"/>
          <w:sz w:val="24"/>
          <w:szCs w:val="24"/>
        </w:rPr>
        <w:t>etc</w:t>
      </w:r>
      <w:proofErr w:type="spellEnd"/>
      <w:r w:rsidRPr="000C7B17">
        <w:rPr>
          <w:rFonts w:ascii="Times New Roman" w:eastAsia="Times New Roman" w:hAnsi="Times New Roman" w:cs="Times New Roman"/>
          <w:sz w:val="24"/>
          <w:szCs w:val="24"/>
        </w:rPr>
        <w:t xml:space="preserve"> are all aspects of this methodology. </w:t>
      </w:r>
      <w:r w:rsidRPr="000C7B17">
        <w:rPr>
          <w:rFonts w:ascii="Times New Roman" w:eastAsia="Times New Roman" w:hAnsi="Times New Roman" w:cs="Times New Roman"/>
          <w:i/>
          <w:iCs/>
          <w:sz w:val="24"/>
          <w:szCs w:val="24"/>
        </w:rPr>
        <w:t xml:space="preserve">In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i/>
          <w:iCs/>
          <w:sz w:val="24"/>
          <w:szCs w:val="24"/>
        </w:rPr>
        <w:t xml:space="preserve"> </w:t>
      </w:r>
      <w:r w:rsidRPr="000C7B17">
        <w:rPr>
          <w:rFonts w:ascii="Times New Roman" w:eastAsia="Times New Roman" w:hAnsi="Times New Roman" w:cs="Times New Roman"/>
          <w:sz w:val="24"/>
          <w:szCs w:val="24"/>
        </w:rPr>
        <w:t xml:space="preserve">results are increasing in use for making policy and regulatory decisions. In </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methods do not require animals for testing, like </w:t>
      </w:r>
      <w:r w:rsidRPr="000C7B17">
        <w:rPr>
          <w:rFonts w:ascii="Times New Roman" w:eastAsia="Times New Roman" w:hAnsi="Times New Roman" w:cs="Times New Roman"/>
          <w:i/>
          <w:iCs/>
          <w:sz w:val="24"/>
          <w:szCs w:val="24"/>
        </w:rPr>
        <w:t>in vivo models</w:t>
      </w:r>
      <w:r w:rsidRPr="000C7B17">
        <w:rPr>
          <w:rFonts w:ascii="Times New Roman" w:eastAsia="Times New Roman" w:hAnsi="Times New Roman" w:cs="Times New Roman"/>
          <w:sz w:val="24"/>
          <w:szCs w:val="24"/>
        </w:rPr>
        <w:t xml:space="preserve">, and the results can be applied beyond cellular impact in a more complex manner than </w:t>
      </w:r>
      <w:r w:rsidRPr="000C7B17">
        <w:rPr>
          <w:rFonts w:ascii="Times New Roman" w:eastAsia="Times New Roman" w:hAnsi="Times New Roman" w:cs="Times New Roman"/>
          <w:i/>
          <w:iCs/>
          <w:sz w:val="24"/>
          <w:szCs w:val="24"/>
        </w:rPr>
        <w:t xml:space="preserve">in vitro </w:t>
      </w:r>
      <w:r w:rsidRPr="000C7B17">
        <w:rPr>
          <w:rFonts w:ascii="Times New Roman" w:eastAsia="Times New Roman" w:hAnsi="Times New Roman" w:cs="Times New Roman"/>
          <w:sz w:val="24"/>
          <w:szCs w:val="24"/>
        </w:rPr>
        <w:t>testing.  We refer to this as physiologically-based pharmacokinetic (PBPK) modeling.  PBPK is a mathematical modeling process that predicts the absorption, distribution, metabolism and excretion (ADME) of chemical substances (synthetic or natural) in humans and other species.</w:t>
      </w:r>
    </w:p>
    <w:p w14:paraId="13229E98"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Video: </w:t>
      </w:r>
      <w:r w:rsidRPr="000C7B17">
        <w:rPr>
          <w:rFonts w:ascii="Times New Roman" w:eastAsia="Times New Roman" w:hAnsi="Times New Roman" w:cs="Times New Roman"/>
          <w:sz w:val="24"/>
          <w:szCs w:val="24"/>
        </w:rPr>
        <w:t xml:space="preserve">Dr. Jakub </w:t>
      </w:r>
      <w:proofErr w:type="spellStart"/>
      <w:r w:rsidRPr="000C7B17">
        <w:rPr>
          <w:rFonts w:ascii="Times New Roman" w:eastAsia="Times New Roman" w:hAnsi="Times New Roman" w:cs="Times New Roman"/>
          <w:sz w:val="24"/>
          <w:szCs w:val="24"/>
        </w:rPr>
        <w:t>Kostal</w:t>
      </w:r>
      <w:proofErr w:type="spellEnd"/>
      <w:r w:rsidRPr="000C7B17">
        <w:rPr>
          <w:rFonts w:ascii="Times New Roman" w:eastAsia="Times New Roman" w:hAnsi="Times New Roman" w:cs="Times New Roman"/>
          <w:sz w:val="24"/>
          <w:szCs w:val="24"/>
        </w:rPr>
        <w:t xml:space="preserve">, Associate Research Scientist, The George Washington </w:t>
      </w:r>
      <w:proofErr w:type="spellStart"/>
      <w:r w:rsidRPr="000C7B17">
        <w:rPr>
          <w:rFonts w:ascii="Times New Roman" w:eastAsia="Times New Roman" w:hAnsi="Times New Roman" w:cs="Times New Roman"/>
          <w:sz w:val="24"/>
          <w:szCs w:val="24"/>
        </w:rPr>
        <w:t>Unversity</w:t>
      </w:r>
      <w:proofErr w:type="spellEnd"/>
      <w:r w:rsidRPr="000C7B17">
        <w:rPr>
          <w:rFonts w:ascii="Times New Roman" w:eastAsia="Times New Roman" w:hAnsi="Times New Roman" w:cs="Times New Roman"/>
          <w:sz w:val="24"/>
          <w:szCs w:val="24"/>
        </w:rPr>
        <w:t xml:space="preserve"> and CSO of Sustainability A to Z</w:t>
      </w:r>
    </w:p>
    <w:p w14:paraId="322ADAB4"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Assignment: </w:t>
      </w:r>
      <w:r w:rsidRPr="000C7B17">
        <w:rPr>
          <w:rFonts w:ascii="Times New Roman" w:eastAsia="Times New Roman" w:hAnsi="Times New Roman" w:cs="Times New Roman"/>
          <w:sz w:val="24"/>
          <w:szCs w:val="24"/>
        </w:rPr>
        <w:t xml:space="preserve">Discuss the pros and cons of using </w:t>
      </w:r>
      <w:r w:rsidRPr="000C7B17">
        <w:rPr>
          <w:rFonts w:ascii="Times New Roman" w:eastAsia="Times New Roman" w:hAnsi="Times New Roman" w:cs="Times New Roman"/>
          <w:i/>
          <w:iCs/>
          <w:sz w:val="24"/>
          <w:szCs w:val="24"/>
        </w:rPr>
        <w:t>in-</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testing for chemical toxicity research. Describe some the databases that are used for this type of study. When it is said that </w:t>
      </w:r>
      <w:r w:rsidRPr="000C7B17">
        <w:rPr>
          <w:rFonts w:ascii="Times New Roman" w:eastAsia="Times New Roman" w:hAnsi="Times New Roman" w:cs="Times New Roman"/>
          <w:i/>
          <w:iCs/>
          <w:sz w:val="24"/>
          <w:szCs w:val="24"/>
        </w:rPr>
        <w:t>in-</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testing is "animal-free" is that true for the data that </w:t>
      </w:r>
      <w:r w:rsidRPr="000C7B17">
        <w:rPr>
          <w:rFonts w:ascii="Times New Roman" w:eastAsia="Times New Roman" w:hAnsi="Times New Roman" w:cs="Times New Roman"/>
          <w:i/>
          <w:iCs/>
          <w:sz w:val="24"/>
          <w:szCs w:val="24"/>
        </w:rPr>
        <w:t>in-</w:t>
      </w:r>
      <w:proofErr w:type="spellStart"/>
      <w:r w:rsidRPr="000C7B17">
        <w:rPr>
          <w:rFonts w:ascii="Times New Roman" w:eastAsia="Times New Roman" w:hAnsi="Times New Roman" w:cs="Times New Roman"/>
          <w:i/>
          <w:iCs/>
          <w:sz w:val="24"/>
          <w:szCs w:val="24"/>
        </w:rPr>
        <w:t>silico</w:t>
      </w:r>
      <w:proofErr w:type="spellEnd"/>
      <w:r w:rsidRPr="000C7B17">
        <w:rPr>
          <w:rFonts w:ascii="Times New Roman" w:eastAsia="Times New Roman" w:hAnsi="Times New Roman" w:cs="Times New Roman"/>
          <w:sz w:val="24"/>
          <w:szCs w:val="24"/>
        </w:rPr>
        <w:t xml:space="preserve"> testing uses? Explain.</w:t>
      </w:r>
    </w:p>
    <w:p w14:paraId="3114E8AF" w14:textId="77777777" w:rsidR="00B8635C" w:rsidRPr="000C7B17"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b/>
          <w:bCs/>
          <w:sz w:val="24"/>
          <w:szCs w:val="24"/>
        </w:rPr>
        <w:t xml:space="preserve">Resources: </w:t>
      </w:r>
    </w:p>
    <w:p w14:paraId="0A2F4B62" w14:textId="77777777" w:rsidR="00B8635C" w:rsidRPr="000C7B17" w:rsidRDefault="00B8635C" w:rsidP="00B8635C">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C7B17">
        <w:rPr>
          <w:rFonts w:ascii="Times New Roman" w:eastAsia="Times New Roman" w:hAnsi="Times New Roman" w:cs="Times New Roman"/>
          <w:sz w:val="24"/>
          <w:szCs w:val="24"/>
        </w:rPr>
        <w:t>Raunio</w:t>
      </w:r>
      <w:proofErr w:type="spellEnd"/>
      <w:r w:rsidRPr="000C7B17">
        <w:rPr>
          <w:rFonts w:ascii="Times New Roman" w:eastAsia="Times New Roman" w:hAnsi="Times New Roman" w:cs="Times New Roman"/>
          <w:sz w:val="24"/>
          <w:szCs w:val="24"/>
        </w:rPr>
        <w:t xml:space="preserve">, H. (2011). In </w:t>
      </w:r>
      <w:proofErr w:type="spellStart"/>
      <w:r w:rsidRPr="000C7B17">
        <w:rPr>
          <w:rFonts w:ascii="Times New Roman" w:eastAsia="Times New Roman" w:hAnsi="Times New Roman" w:cs="Times New Roman"/>
          <w:sz w:val="24"/>
          <w:szCs w:val="24"/>
        </w:rPr>
        <w:t>Silico</w:t>
      </w:r>
      <w:proofErr w:type="spellEnd"/>
      <w:r w:rsidRPr="000C7B17">
        <w:rPr>
          <w:rFonts w:ascii="Times New Roman" w:eastAsia="Times New Roman" w:hAnsi="Times New Roman" w:cs="Times New Roman"/>
          <w:sz w:val="24"/>
          <w:szCs w:val="24"/>
        </w:rPr>
        <w:t xml:space="preserve"> Toxicology – Non-Testing Methods. </w:t>
      </w:r>
      <w:r w:rsidRPr="000C7B17">
        <w:rPr>
          <w:rFonts w:ascii="Times New Roman" w:eastAsia="Times New Roman" w:hAnsi="Times New Roman" w:cs="Times New Roman"/>
          <w:i/>
          <w:iCs/>
          <w:sz w:val="24"/>
          <w:szCs w:val="24"/>
        </w:rPr>
        <w:t>Frontiers in Pharmacology,</w:t>
      </w:r>
      <w:r w:rsidRPr="000C7B17">
        <w:rPr>
          <w:rFonts w:ascii="Times New Roman" w:eastAsia="Times New Roman" w:hAnsi="Times New Roman" w:cs="Times New Roman"/>
          <w:sz w:val="24"/>
          <w:szCs w:val="24"/>
        </w:rPr>
        <w:t xml:space="preserve"> 2, 33. doi:10.3389/fphar.2011.00033. Retrieved from </w:t>
      </w:r>
      <w:hyperlink r:id="rId8" w:tgtFrame="_blank" w:history="1">
        <w:r w:rsidRPr="000C7B17">
          <w:rPr>
            <w:rFonts w:ascii="Times New Roman" w:eastAsia="Times New Roman" w:hAnsi="Times New Roman" w:cs="Times New Roman"/>
            <w:color w:val="0000FF"/>
            <w:sz w:val="24"/>
            <w:szCs w:val="24"/>
            <w:u w:val="single"/>
          </w:rPr>
          <w:t>http://www.ncbi.nlm.nih.gov/pmc/articles/PMC3129017/</w:t>
        </w:r>
      </w:hyperlink>
    </w:p>
    <w:p w14:paraId="536B9EDB" w14:textId="77777777" w:rsidR="00B8635C" w:rsidRPr="000C7B17" w:rsidRDefault="00B8635C" w:rsidP="00B8635C">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 xml:space="preserve">Environmental Protection Agency. (2015). Computational toxicology research. Retrieved from </w:t>
      </w:r>
      <w:hyperlink r:id="rId9" w:tgtFrame="_blank" w:history="1">
        <w:r w:rsidRPr="000C7B17">
          <w:rPr>
            <w:rFonts w:ascii="Times New Roman" w:eastAsia="Times New Roman" w:hAnsi="Times New Roman" w:cs="Times New Roman"/>
            <w:color w:val="0000FF"/>
            <w:sz w:val="24"/>
            <w:szCs w:val="24"/>
            <w:u w:val="single"/>
          </w:rPr>
          <w:t>http://epa.gov/comptox/communities_of_practice.html</w:t>
        </w:r>
      </w:hyperlink>
    </w:p>
    <w:p w14:paraId="62BA107F" w14:textId="77777777" w:rsidR="00B8635C" w:rsidRPr="000C7B17" w:rsidRDefault="00B8635C" w:rsidP="00B8635C">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 xml:space="preserve">Environmental Protection Agency. (2015). Estimating toxicity-related biological pathway altering doses for high-throughput chemical risk assessment. Retrieved from </w:t>
      </w:r>
      <w:hyperlink r:id="rId10" w:tgtFrame="_blank" w:history="1">
        <w:r w:rsidRPr="000C7B17">
          <w:rPr>
            <w:rFonts w:ascii="Times New Roman" w:eastAsia="Times New Roman" w:hAnsi="Times New Roman" w:cs="Times New Roman"/>
            <w:color w:val="0000FF"/>
            <w:sz w:val="24"/>
            <w:szCs w:val="24"/>
            <w:u w:val="single"/>
          </w:rPr>
          <w:t>http://www.epa.gov/ncct/download_files/factsheets/High-Throughput%20Chemical%20Risk%20Assessment_Fact_Sheet_2-13-2011.pdf</w:t>
        </w:r>
      </w:hyperlink>
    </w:p>
    <w:p w14:paraId="1717C948" w14:textId="77777777" w:rsidR="00B8635C" w:rsidRPr="000C7B17" w:rsidRDefault="00B8635C" w:rsidP="00B8635C">
      <w:pPr>
        <w:numPr>
          <w:ilvl w:val="0"/>
          <w:numId w:val="38"/>
        </w:num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 xml:space="preserve">National Institute of Health. (2015). </w:t>
      </w:r>
      <w:proofErr w:type="spellStart"/>
      <w:r w:rsidRPr="000C7B17">
        <w:rPr>
          <w:rFonts w:ascii="Times New Roman" w:eastAsia="Times New Roman" w:hAnsi="Times New Roman" w:cs="Times New Roman"/>
          <w:sz w:val="24"/>
          <w:szCs w:val="24"/>
        </w:rPr>
        <w:t>ToxLearn</w:t>
      </w:r>
      <w:proofErr w:type="spellEnd"/>
      <w:r w:rsidRPr="000C7B17">
        <w:rPr>
          <w:rFonts w:ascii="Times New Roman" w:eastAsia="Times New Roman" w:hAnsi="Times New Roman" w:cs="Times New Roman"/>
          <w:sz w:val="24"/>
          <w:szCs w:val="24"/>
        </w:rPr>
        <w:t xml:space="preserve">: Introduction to toxicology and dose response. Retrieved from </w:t>
      </w:r>
      <w:hyperlink r:id="rId11" w:tgtFrame="_blank" w:history="1">
        <w:r w:rsidRPr="000C7B17">
          <w:rPr>
            <w:rFonts w:ascii="Times New Roman" w:eastAsia="Times New Roman" w:hAnsi="Times New Roman" w:cs="Times New Roman"/>
            <w:color w:val="0000FF"/>
            <w:sz w:val="24"/>
            <w:szCs w:val="24"/>
            <w:u w:val="single"/>
          </w:rPr>
          <w:t>http://toxlearn.nlm.nih.gov/Module1.htm</w:t>
        </w:r>
      </w:hyperlink>
    </w:p>
    <w:p w14:paraId="06918D47" w14:textId="77777777" w:rsidR="00B8635C" w:rsidRDefault="00B8635C" w:rsidP="00B8635C">
      <w:pPr>
        <w:spacing w:before="100" w:beforeAutospacing="1" w:after="100" w:afterAutospacing="1" w:line="240" w:lineRule="auto"/>
        <w:jc w:val="both"/>
        <w:rPr>
          <w:rFonts w:ascii="Times New Roman" w:eastAsia="Times New Roman" w:hAnsi="Times New Roman" w:cs="Times New Roman"/>
          <w:sz w:val="24"/>
          <w:szCs w:val="24"/>
        </w:rPr>
      </w:pPr>
      <w:r w:rsidRPr="000C7B17">
        <w:rPr>
          <w:rFonts w:ascii="Times New Roman" w:eastAsia="Times New Roman" w:hAnsi="Times New Roman" w:cs="Times New Roman"/>
          <w:sz w:val="24"/>
          <w:szCs w:val="24"/>
        </w:rPr>
        <w:t>This material is based upon work supported by the NSF Division of Chemistry and the Environmental Protection Agency under Grant No. 1339637.</w:t>
      </w:r>
    </w:p>
    <w:p w14:paraId="1DA42781" w14:textId="4C6937FA" w:rsidR="00407120" w:rsidRDefault="00407120" w:rsidP="004A16EE">
      <w:pPr>
        <w:jc w:val="both"/>
      </w:pPr>
      <w:bookmarkStart w:id="0" w:name="_GoBack"/>
      <w:bookmarkEnd w:id="0"/>
    </w:p>
    <w:sectPr w:rsidR="00407120" w:rsidSect="00BA665C">
      <w:headerReference w:type="even" r:id="rId12"/>
      <w:headerReference w:type="default" r:id="rId13"/>
      <w:footerReference w:type="default" r:id="rId14"/>
      <w:headerReference w:type="first" r:id="rId15"/>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61C58" w14:textId="77777777" w:rsidR="006504BC" w:rsidRDefault="006504BC" w:rsidP="009F12DB">
      <w:r>
        <w:separator/>
      </w:r>
    </w:p>
  </w:endnote>
  <w:endnote w:type="continuationSeparator" w:id="0">
    <w:p w14:paraId="451AD198" w14:textId="77777777" w:rsidR="006504BC" w:rsidRDefault="006504BC"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D3C58" w14:textId="77777777" w:rsidR="00BA665C" w:rsidRDefault="00BA665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94906" w14:textId="77777777" w:rsidR="006504BC" w:rsidRDefault="006504BC" w:rsidP="009F12DB">
      <w:r>
        <w:separator/>
      </w:r>
    </w:p>
  </w:footnote>
  <w:footnote w:type="continuationSeparator" w:id="0">
    <w:p w14:paraId="08DF241A" w14:textId="77777777" w:rsidR="006504BC" w:rsidRDefault="006504BC" w:rsidP="009F1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828C6B" w14:textId="77777777" w:rsidR="009F12DB" w:rsidRDefault="006504BC">
    <w:pPr>
      <w:pStyle w:val="Header"/>
    </w:pPr>
    <w:r>
      <w:rPr>
        <w:noProof/>
      </w:rPr>
      <w:pict w14:anchorId="1539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F37A8" w14:textId="77777777" w:rsidR="009F12DB" w:rsidRDefault="006504BC">
    <w:pPr>
      <w:pStyle w:val="Header"/>
    </w:pPr>
    <w:r>
      <w:rPr>
        <w:noProof/>
      </w:rPr>
      <w:pict w14:anchorId="4FFE1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95pt;margin-top:-156.0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7F869D" w14:textId="77777777" w:rsidR="009F12DB" w:rsidRDefault="006504BC">
    <w:pPr>
      <w:pStyle w:val="Header"/>
    </w:pPr>
    <w:r>
      <w:rPr>
        <w:noProof/>
      </w:rPr>
      <w:pict w14:anchorId="62DD8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A0A83"/>
    <w:multiLevelType w:val="multilevel"/>
    <w:tmpl w:val="E336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E633C"/>
    <w:multiLevelType w:val="multilevel"/>
    <w:tmpl w:val="933A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5054B"/>
    <w:multiLevelType w:val="multilevel"/>
    <w:tmpl w:val="9D3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03B381E"/>
    <w:multiLevelType w:val="multilevel"/>
    <w:tmpl w:val="4E3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C0F59"/>
    <w:multiLevelType w:val="multilevel"/>
    <w:tmpl w:val="E6C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2274E"/>
    <w:multiLevelType w:val="multilevel"/>
    <w:tmpl w:val="4044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7A5AED"/>
    <w:multiLevelType w:val="multilevel"/>
    <w:tmpl w:val="0B1E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094F51"/>
    <w:multiLevelType w:val="multilevel"/>
    <w:tmpl w:val="198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50D56"/>
    <w:multiLevelType w:val="multilevel"/>
    <w:tmpl w:val="79B2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260A8"/>
    <w:multiLevelType w:val="multilevel"/>
    <w:tmpl w:val="B5A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F35A71"/>
    <w:multiLevelType w:val="multilevel"/>
    <w:tmpl w:val="F54E5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014E3"/>
    <w:multiLevelType w:val="multilevel"/>
    <w:tmpl w:val="F214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F0303"/>
    <w:multiLevelType w:val="multilevel"/>
    <w:tmpl w:val="5E6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6033F1"/>
    <w:multiLevelType w:val="multilevel"/>
    <w:tmpl w:val="A20410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9E57CE1"/>
    <w:multiLevelType w:val="multilevel"/>
    <w:tmpl w:val="2DE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B83FE3"/>
    <w:multiLevelType w:val="multilevel"/>
    <w:tmpl w:val="456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3800E2"/>
    <w:multiLevelType w:val="multilevel"/>
    <w:tmpl w:val="F80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B51B52"/>
    <w:multiLevelType w:val="multilevel"/>
    <w:tmpl w:val="A34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557A12"/>
    <w:multiLevelType w:val="multilevel"/>
    <w:tmpl w:val="908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7"/>
  </w:num>
  <w:num w:numId="4">
    <w:abstractNumId w:val="6"/>
  </w:num>
  <w:num w:numId="5">
    <w:abstractNumId w:val="10"/>
  </w:num>
  <w:num w:numId="6">
    <w:abstractNumId w:val="32"/>
  </w:num>
  <w:num w:numId="7">
    <w:abstractNumId w:val="27"/>
  </w:num>
  <w:num w:numId="8">
    <w:abstractNumId w:val="28"/>
  </w:num>
  <w:num w:numId="9">
    <w:abstractNumId w:val="21"/>
  </w:num>
  <w:num w:numId="10">
    <w:abstractNumId w:val="13"/>
  </w:num>
  <w:num w:numId="11">
    <w:abstractNumId w:val="8"/>
  </w:num>
  <w:num w:numId="12">
    <w:abstractNumId w:val="31"/>
  </w:num>
  <w:num w:numId="13">
    <w:abstractNumId w:val="23"/>
  </w:num>
  <w:num w:numId="14">
    <w:abstractNumId w:val="33"/>
  </w:num>
  <w:num w:numId="15">
    <w:abstractNumId w:val="34"/>
  </w:num>
  <w:num w:numId="16">
    <w:abstractNumId w:val="22"/>
  </w:num>
  <w:num w:numId="17">
    <w:abstractNumId w:val="36"/>
  </w:num>
  <w:num w:numId="18">
    <w:abstractNumId w:val="0"/>
  </w:num>
  <w:num w:numId="19">
    <w:abstractNumId w:val="9"/>
  </w:num>
  <w:num w:numId="20">
    <w:abstractNumId w:val="5"/>
  </w:num>
  <w:num w:numId="21">
    <w:abstractNumId w:val="30"/>
  </w:num>
  <w:num w:numId="22">
    <w:abstractNumId w:val="26"/>
  </w:num>
  <w:num w:numId="23">
    <w:abstractNumId w:val="3"/>
  </w:num>
  <w:num w:numId="24">
    <w:abstractNumId w:val="18"/>
  </w:num>
  <w:num w:numId="25">
    <w:abstractNumId w:val="35"/>
  </w:num>
  <w:num w:numId="26">
    <w:abstractNumId w:val="37"/>
  </w:num>
  <w:num w:numId="27">
    <w:abstractNumId w:val="2"/>
  </w:num>
  <w:num w:numId="28">
    <w:abstractNumId w:val="1"/>
  </w:num>
  <w:num w:numId="29">
    <w:abstractNumId w:val="17"/>
  </w:num>
  <w:num w:numId="30">
    <w:abstractNumId w:val="16"/>
  </w:num>
  <w:num w:numId="31">
    <w:abstractNumId w:val="29"/>
  </w:num>
  <w:num w:numId="32">
    <w:abstractNumId w:val="24"/>
  </w:num>
  <w:num w:numId="33">
    <w:abstractNumId w:val="20"/>
  </w:num>
  <w:num w:numId="34">
    <w:abstractNumId w:val="15"/>
  </w:num>
  <w:num w:numId="35">
    <w:abstractNumId w:val="25"/>
  </w:num>
  <w:num w:numId="36">
    <w:abstractNumId w:val="19"/>
  </w:num>
  <w:num w:numId="37">
    <w:abstractNumId w:val="1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034348"/>
    <w:rsid w:val="00067F18"/>
    <w:rsid w:val="00175DAF"/>
    <w:rsid w:val="002D21BB"/>
    <w:rsid w:val="00407120"/>
    <w:rsid w:val="004A16EE"/>
    <w:rsid w:val="0064245B"/>
    <w:rsid w:val="006504BC"/>
    <w:rsid w:val="00990A20"/>
    <w:rsid w:val="009F12DB"/>
    <w:rsid w:val="00B8635C"/>
    <w:rsid w:val="00BA665C"/>
    <w:rsid w:val="00D944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8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xlearn.nlm.nih.gov/Module1.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bi.nlm.nih.gov/pmc/articles/PMC3129017/" TargetMode="External"/><Relationship Id="rId9" Type="http://schemas.openxmlformats.org/officeDocument/2006/relationships/hyperlink" Target="http://epa.gov/comptox/communities_of_practice.html" TargetMode="External"/><Relationship Id="rId10" Type="http://schemas.openxmlformats.org/officeDocument/2006/relationships/hyperlink" Target="http://www.epa.gov/ncct/download_files/factsheets/High-Throughput%20Chemical%20Risk%20Assessment_Fact_Sheet_2-13-201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lina:Library:Containers:com.apple.mail:Data:Library:Mail%20Downloads:42FEFA32-AF57-49AF-B41B-65C7E1A83C5F:MoDRN%20Word%20Template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HD:Users:karolina:Library:Containers:com.apple.mail:Data:Library:Mail Downloads:42FEFA32-AF57-49AF-B41B-65C7E1A83C5F:MoDRN Word Template_Watermark.dotx</Template>
  <TotalTime>1</TotalTime>
  <Pages>3</Pages>
  <Words>944</Words>
  <Characters>5383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Module 2: REDOX Reactions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Mellor</dc:creator>
  <cp:keywords/>
  <dc:description/>
  <cp:lastModifiedBy>Microsoft Office User</cp:lastModifiedBy>
  <cp:revision>2</cp:revision>
  <dcterms:created xsi:type="dcterms:W3CDTF">2016-07-21T02:33:00Z</dcterms:created>
  <dcterms:modified xsi:type="dcterms:W3CDTF">2016-07-21T02:33:00Z</dcterms:modified>
</cp:coreProperties>
</file>